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179" w:rsidRPr="00577324" w:rsidRDefault="00ED4179" w:rsidP="00577324">
      <w:pPr>
        <w:spacing w:line="360" w:lineRule="auto"/>
        <w:jc w:val="both"/>
        <w:rPr>
          <w:rFonts w:ascii="Arial" w:hAnsi="Arial" w:cs="Arial"/>
          <w:b/>
        </w:rPr>
      </w:pPr>
      <w:r w:rsidRPr="00577324">
        <w:rPr>
          <w:rFonts w:ascii="Arial" w:hAnsi="Arial" w:cs="Arial"/>
          <w:b/>
        </w:rPr>
        <w:t>Válvulas dinâmicas de equilíbrio hidráulico PN16</w:t>
      </w:r>
    </w:p>
    <w:p w:rsidR="007E5189" w:rsidRDefault="00ED4179" w:rsidP="00577324">
      <w:pPr>
        <w:spacing w:line="360" w:lineRule="auto"/>
        <w:jc w:val="both"/>
        <w:rPr>
          <w:rFonts w:ascii="Arial" w:hAnsi="Arial" w:cs="Arial"/>
          <w:b/>
        </w:rPr>
      </w:pPr>
      <w:r w:rsidRPr="00577324">
        <w:rPr>
          <w:rFonts w:ascii="Arial" w:hAnsi="Arial" w:cs="Arial"/>
          <w:b/>
        </w:rPr>
        <w:t xml:space="preserve">Corpo próprio para MONTAGEM ENTRE FLANGES - DN50 a DN350 </w:t>
      </w:r>
    </w:p>
    <w:p w:rsidR="00ED4179" w:rsidRPr="00577324" w:rsidRDefault="00ED4179" w:rsidP="00577324">
      <w:pPr>
        <w:spacing w:line="360" w:lineRule="auto"/>
        <w:jc w:val="both"/>
        <w:rPr>
          <w:rFonts w:ascii="Arial" w:hAnsi="Arial" w:cs="Arial"/>
          <w:b/>
        </w:rPr>
      </w:pPr>
      <w:r w:rsidRPr="00577324">
        <w:rPr>
          <w:rFonts w:ascii="Arial" w:hAnsi="Arial" w:cs="Arial"/>
          <w:b/>
        </w:rPr>
        <w:t>Série ALPHA</w:t>
      </w:r>
    </w:p>
    <w:p w:rsidR="00ED4179" w:rsidRPr="00577324" w:rsidRDefault="00ED4179" w:rsidP="00577324">
      <w:pPr>
        <w:spacing w:line="360" w:lineRule="auto"/>
        <w:jc w:val="both"/>
        <w:rPr>
          <w:rFonts w:ascii="Arial" w:hAnsi="Arial" w:cs="Arial"/>
        </w:rPr>
      </w:pPr>
    </w:p>
    <w:p w:rsidR="00ED4179" w:rsidRPr="007E5189" w:rsidRDefault="00ED4179" w:rsidP="00577324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7E5189">
        <w:rPr>
          <w:rFonts w:ascii="Arial" w:hAnsi="Arial" w:cs="Arial"/>
          <w:sz w:val="18"/>
          <w:szCs w:val="18"/>
        </w:rPr>
        <w:t>Válvulas automáticas de regulação de caudal, próprias para</w:t>
      </w:r>
      <w:proofErr w:type="gramEnd"/>
      <w:r w:rsidRPr="007E5189">
        <w:rPr>
          <w:rFonts w:ascii="Arial" w:hAnsi="Arial" w:cs="Arial"/>
          <w:sz w:val="18"/>
          <w:szCs w:val="18"/>
        </w:rPr>
        <w:t xml:space="preserve"> o equilíbrio dinâmico de sistemas hidráulicos em AVAC, que permitem manter o caudal projectado em cada circuito independentemente das variações de pressão que possam ocorrer.</w:t>
      </w:r>
    </w:p>
    <w:p w:rsidR="00ED4179" w:rsidRPr="007E5189" w:rsidRDefault="00ED4179" w:rsidP="00577324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ED4179" w:rsidRPr="007E5189" w:rsidRDefault="00ED4179" w:rsidP="00577324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E5189">
        <w:rPr>
          <w:rFonts w:ascii="Arial" w:hAnsi="Arial" w:cs="Arial"/>
          <w:sz w:val="18"/>
          <w:szCs w:val="18"/>
        </w:rPr>
        <w:t>Nas válvulas DN 50 a 80 a regulação é feita por um cartucho metálico com possibilidade de ajuste para 40 índices de caudal - cada índice é definido por um disco metálico com um determinado orifício concêntrico de diâmetro calibrado. O cartucho adapta a área livre de passagem consoante a pressão dinâmica instantânea.</w:t>
      </w:r>
    </w:p>
    <w:p w:rsidR="00ED4179" w:rsidRPr="007E5189" w:rsidRDefault="00ED4179" w:rsidP="00577324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ED4179" w:rsidRPr="007E5189" w:rsidRDefault="00ED4179" w:rsidP="00577324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E5189">
        <w:rPr>
          <w:rFonts w:ascii="Arial" w:hAnsi="Arial" w:cs="Arial"/>
          <w:sz w:val="18"/>
          <w:szCs w:val="18"/>
        </w:rPr>
        <w:t>Nas válvulas DN100 e superior o caudal é limitado por 2 ou mais cartuchos sendo o caudal total determinado pela soma dos índices de caudal unitário (de cada cartucho).</w:t>
      </w:r>
    </w:p>
    <w:p w:rsidR="00ED4179" w:rsidRPr="00577324" w:rsidRDefault="00ED4179">
      <w:pPr>
        <w:jc w:val="both"/>
        <w:rPr>
          <w:rFonts w:ascii="Arial" w:hAnsi="Arial" w:cs="Arial"/>
        </w:rPr>
      </w:pPr>
    </w:p>
    <w:p w:rsidR="007E5189" w:rsidRDefault="007E5189" w:rsidP="007E5189">
      <w:pPr>
        <w:tabs>
          <w:tab w:val="left" w:pos="9540"/>
        </w:tabs>
        <w:rPr>
          <w:rFonts w:ascii="Arial" w:hAnsi="Arial" w:cs="Arial"/>
          <w:b/>
        </w:rPr>
      </w:pPr>
    </w:p>
    <w:p w:rsidR="007E5189" w:rsidRPr="007E5189" w:rsidRDefault="00ED4179" w:rsidP="007E5189">
      <w:pPr>
        <w:tabs>
          <w:tab w:val="left" w:pos="9540"/>
        </w:tabs>
        <w:rPr>
          <w:rFonts w:ascii="Arial" w:hAnsi="Arial" w:cs="Arial"/>
          <w:b/>
          <w:sz w:val="22"/>
          <w:szCs w:val="22"/>
        </w:rPr>
      </w:pPr>
      <w:r w:rsidRPr="007E5189">
        <w:rPr>
          <w:rFonts w:ascii="Arial" w:hAnsi="Arial" w:cs="Arial"/>
          <w:b/>
          <w:sz w:val="22"/>
          <w:szCs w:val="22"/>
        </w:rPr>
        <w:t>Características técnicas principais</w:t>
      </w:r>
    </w:p>
    <w:p w:rsidR="007E5189" w:rsidRDefault="007E5189" w:rsidP="007E5189">
      <w:pPr>
        <w:tabs>
          <w:tab w:val="left" w:pos="9540"/>
        </w:tabs>
        <w:rPr>
          <w:rFonts w:ascii="Arial" w:hAnsi="Arial" w:cs="Arial"/>
        </w:rPr>
      </w:pPr>
    </w:p>
    <w:p w:rsidR="007E5189" w:rsidRPr="007E5189" w:rsidRDefault="007E5189" w:rsidP="007E5189">
      <w:pPr>
        <w:tabs>
          <w:tab w:val="left" w:leader="dot" w:pos="4820"/>
        </w:tabs>
        <w:spacing w:line="360" w:lineRule="auto"/>
        <w:rPr>
          <w:rFonts w:ascii="Arial" w:hAnsi="Arial" w:cs="Arial"/>
          <w:sz w:val="18"/>
          <w:szCs w:val="18"/>
        </w:rPr>
      </w:pPr>
      <w:r w:rsidRPr="007E5189">
        <w:rPr>
          <w:rFonts w:ascii="Arial" w:hAnsi="Arial" w:cs="Arial"/>
          <w:sz w:val="18"/>
          <w:szCs w:val="18"/>
        </w:rPr>
        <w:t xml:space="preserve">Ligações </w:t>
      </w:r>
      <w:r>
        <w:rPr>
          <w:rFonts w:ascii="Arial" w:hAnsi="Arial" w:cs="Arial"/>
          <w:sz w:val="18"/>
          <w:szCs w:val="18"/>
        </w:rPr>
        <w:tab/>
        <w:t xml:space="preserve"> </w:t>
      </w:r>
      <w:proofErr w:type="gramStart"/>
      <w:r w:rsidRPr="007E5189">
        <w:rPr>
          <w:rFonts w:ascii="Arial" w:hAnsi="Arial" w:cs="Arial"/>
          <w:sz w:val="18"/>
          <w:szCs w:val="18"/>
        </w:rPr>
        <w:t>entre</w:t>
      </w:r>
      <w:proofErr w:type="gramEnd"/>
      <w:r w:rsidRPr="007E5189">
        <w:rPr>
          <w:rFonts w:ascii="Arial" w:hAnsi="Arial" w:cs="Arial"/>
          <w:sz w:val="18"/>
          <w:szCs w:val="18"/>
        </w:rPr>
        <w:t xml:space="preserve"> flanges</w:t>
      </w:r>
    </w:p>
    <w:p w:rsidR="007E5189" w:rsidRPr="007E5189" w:rsidRDefault="007E5189" w:rsidP="007E5189">
      <w:pPr>
        <w:tabs>
          <w:tab w:val="left" w:leader="dot" w:pos="4820"/>
        </w:tabs>
        <w:spacing w:line="360" w:lineRule="auto"/>
        <w:rPr>
          <w:rFonts w:ascii="Arial" w:hAnsi="Arial" w:cs="Arial"/>
          <w:sz w:val="18"/>
          <w:szCs w:val="18"/>
        </w:rPr>
      </w:pPr>
      <w:r w:rsidRPr="007E5189">
        <w:rPr>
          <w:rFonts w:ascii="Arial" w:hAnsi="Arial" w:cs="Arial"/>
          <w:sz w:val="18"/>
          <w:szCs w:val="18"/>
        </w:rPr>
        <w:t xml:space="preserve">Fluido </w:t>
      </w:r>
      <w:r>
        <w:rPr>
          <w:rFonts w:ascii="Arial" w:hAnsi="Arial" w:cs="Arial"/>
          <w:sz w:val="18"/>
          <w:szCs w:val="18"/>
        </w:rPr>
        <w:tab/>
        <w:t xml:space="preserve"> </w:t>
      </w:r>
      <w:proofErr w:type="gramStart"/>
      <w:r w:rsidRPr="007E5189">
        <w:rPr>
          <w:rFonts w:ascii="Arial" w:hAnsi="Arial" w:cs="Arial"/>
          <w:sz w:val="18"/>
          <w:szCs w:val="18"/>
        </w:rPr>
        <w:t>água</w:t>
      </w:r>
      <w:proofErr w:type="gramEnd"/>
      <w:r w:rsidRPr="007E5189">
        <w:rPr>
          <w:rFonts w:ascii="Arial" w:hAnsi="Arial" w:cs="Arial"/>
          <w:sz w:val="18"/>
          <w:szCs w:val="18"/>
        </w:rPr>
        <w:t xml:space="preserve"> ou água </w:t>
      </w:r>
      <w:proofErr w:type="spellStart"/>
      <w:r w:rsidRPr="007E5189">
        <w:rPr>
          <w:rFonts w:ascii="Arial" w:hAnsi="Arial" w:cs="Arial"/>
          <w:sz w:val="18"/>
          <w:szCs w:val="18"/>
        </w:rPr>
        <w:t>glicolada</w:t>
      </w:r>
      <w:proofErr w:type="spellEnd"/>
      <w:r w:rsidRPr="007E5189">
        <w:rPr>
          <w:rFonts w:ascii="Arial" w:hAnsi="Arial" w:cs="Arial"/>
          <w:sz w:val="18"/>
          <w:szCs w:val="18"/>
        </w:rPr>
        <w:t xml:space="preserve"> </w:t>
      </w:r>
    </w:p>
    <w:p w:rsidR="007E5189" w:rsidRPr="007E5189" w:rsidRDefault="007E5189" w:rsidP="007E5189">
      <w:pPr>
        <w:tabs>
          <w:tab w:val="left" w:leader="dot" w:pos="4820"/>
        </w:tabs>
        <w:spacing w:line="360" w:lineRule="auto"/>
        <w:rPr>
          <w:rFonts w:ascii="Arial" w:hAnsi="Arial" w:cs="Arial"/>
          <w:sz w:val="18"/>
          <w:szCs w:val="18"/>
        </w:rPr>
      </w:pPr>
      <w:r w:rsidRPr="007E5189">
        <w:rPr>
          <w:rFonts w:ascii="Arial" w:hAnsi="Arial" w:cs="Arial"/>
          <w:sz w:val="18"/>
          <w:szCs w:val="18"/>
        </w:rPr>
        <w:t>Gama de temperaturas</w:t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 xml:space="preserve"> </w:t>
      </w:r>
      <w:r w:rsidRPr="007E5189">
        <w:rPr>
          <w:rFonts w:ascii="Arial" w:hAnsi="Arial" w:cs="Arial"/>
          <w:sz w:val="18"/>
          <w:szCs w:val="18"/>
        </w:rPr>
        <w:t xml:space="preserve"> -20</w:t>
      </w:r>
      <w:proofErr w:type="gramEnd"/>
      <w:r w:rsidRPr="007E5189">
        <w:rPr>
          <w:rFonts w:ascii="Arial" w:hAnsi="Arial" w:cs="Arial"/>
          <w:sz w:val="18"/>
          <w:szCs w:val="18"/>
        </w:rPr>
        <w:t xml:space="preserve"> a 120ºC </w:t>
      </w:r>
    </w:p>
    <w:p w:rsidR="007E5189" w:rsidRPr="007E5189" w:rsidRDefault="007E5189" w:rsidP="007E5189">
      <w:pPr>
        <w:tabs>
          <w:tab w:val="left" w:leader="dot" w:pos="4820"/>
        </w:tabs>
        <w:spacing w:line="360" w:lineRule="auto"/>
        <w:ind w:right="-427"/>
        <w:rPr>
          <w:rFonts w:ascii="Arial" w:hAnsi="Arial" w:cs="Arial"/>
          <w:sz w:val="18"/>
          <w:szCs w:val="18"/>
        </w:rPr>
      </w:pPr>
      <w:r w:rsidRPr="007E5189">
        <w:rPr>
          <w:rFonts w:ascii="Arial" w:hAnsi="Arial" w:cs="Arial"/>
          <w:sz w:val="18"/>
          <w:szCs w:val="18"/>
        </w:rPr>
        <w:t xml:space="preserve">Diâmetro nominal </w:t>
      </w:r>
      <w:r>
        <w:rPr>
          <w:rFonts w:ascii="Arial" w:hAnsi="Arial" w:cs="Arial"/>
          <w:sz w:val="18"/>
          <w:szCs w:val="18"/>
        </w:rPr>
        <w:tab/>
        <w:t xml:space="preserve">  </w:t>
      </w:r>
      <w:r w:rsidRPr="007E5189">
        <w:rPr>
          <w:rFonts w:ascii="Arial" w:hAnsi="Arial" w:cs="Arial"/>
          <w:sz w:val="18"/>
          <w:szCs w:val="18"/>
        </w:rPr>
        <w:t>DN50/65/80/100/125/150/200/250/300/350</w:t>
      </w:r>
    </w:p>
    <w:p w:rsidR="007E5189" w:rsidRPr="007E5189" w:rsidRDefault="007E5189" w:rsidP="007E5189">
      <w:pPr>
        <w:tabs>
          <w:tab w:val="left" w:leader="dot" w:pos="4820"/>
        </w:tabs>
        <w:spacing w:line="360" w:lineRule="auto"/>
        <w:rPr>
          <w:rFonts w:ascii="Arial" w:hAnsi="Arial" w:cs="Arial"/>
          <w:sz w:val="18"/>
          <w:szCs w:val="18"/>
        </w:rPr>
      </w:pPr>
      <w:r w:rsidRPr="007E5189">
        <w:rPr>
          <w:rFonts w:ascii="Arial" w:hAnsi="Arial" w:cs="Arial"/>
          <w:sz w:val="18"/>
          <w:szCs w:val="18"/>
        </w:rPr>
        <w:t>Pressão nominal</w:t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 xml:space="preserve"> </w:t>
      </w:r>
      <w:r w:rsidRPr="007E5189">
        <w:rPr>
          <w:rFonts w:ascii="Arial" w:hAnsi="Arial" w:cs="Arial"/>
          <w:sz w:val="18"/>
          <w:szCs w:val="18"/>
        </w:rPr>
        <w:t xml:space="preserve"> PN</w:t>
      </w:r>
      <w:proofErr w:type="gramEnd"/>
      <w:r w:rsidRPr="007E5189">
        <w:rPr>
          <w:rFonts w:ascii="Arial" w:hAnsi="Arial" w:cs="Arial"/>
          <w:sz w:val="18"/>
          <w:szCs w:val="18"/>
        </w:rPr>
        <w:t xml:space="preserve"> 16</w:t>
      </w:r>
    </w:p>
    <w:p w:rsidR="007E5189" w:rsidRPr="007E5189" w:rsidRDefault="007E5189" w:rsidP="007E5189">
      <w:pPr>
        <w:tabs>
          <w:tab w:val="left" w:leader="dot" w:pos="4820"/>
        </w:tabs>
        <w:spacing w:line="360" w:lineRule="auto"/>
        <w:rPr>
          <w:rFonts w:ascii="Arial" w:hAnsi="Arial" w:cs="Arial"/>
          <w:sz w:val="18"/>
          <w:szCs w:val="18"/>
        </w:rPr>
      </w:pPr>
      <w:r w:rsidRPr="007E5189">
        <w:rPr>
          <w:rFonts w:ascii="Arial" w:hAnsi="Arial" w:cs="Arial"/>
          <w:sz w:val="18"/>
          <w:szCs w:val="18"/>
        </w:rPr>
        <w:t>Corpo da válvula</w:t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 xml:space="preserve"> </w:t>
      </w:r>
      <w:r w:rsidRPr="007E5189">
        <w:rPr>
          <w:rFonts w:ascii="Arial" w:hAnsi="Arial" w:cs="Arial"/>
          <w:sz w:val="18"/>
          <w:szCs w:val="18"/>
        </w:rPr>
        <w:t xml:space="preserve"> ferro</w:t>
      </w:r>
      <w:proofErr w:type="gramEnd"/>
      <w:r w:rsidRPr="007E5189">
        <w:rPr>
          <w:rFonts w:ascii="Arial" w:hAnsi="Arial" w:cs="Arial"/>
          <w:sz w:val="18"/>
          <w:szCs w:val="18"/>
        </w:rPr>
        <w:t xml:space="preserve"> fundido GGG 40</w:t>
      </w:r>
    </w:p>
    <w:p w:rsidR="007E5189" w:rsidRPr="007E5189" w:rsidRDefault="007E5189" w:rsidP="007E5189">
      <w:pPr>
        <w:tabs>
          <w:tab w:val="left" w:leader="dot" w:pos="4820"/>
        </w:tabs>
        <w:spacing w:line="360" w:lineRule="auto"/>
        <w:rPr>
          <w:rFonts w:ascii="Arial" w:hAnsi="Arial" w:cs="Arial"/>
          <w:sz w:val="18"/>
          <w:szCs w:val="18"/>
        </w:rPr>
      </w:pPr>
      <w:r w:rsidRPr="007E5189">
        <w:rPr>
          <w:rFonts w:ascii="Arial" w:hAnsi="Arial" w:cs="Arial"/>
          <w:sz w:val="18"/>
          <w:szCs w:val="18"/>
        </w:rPr>
        <w:t xml:space="preserve">Gama de pressão diferencial </w:t>
      </w:r>
      <w:r>
        <w:rPr>
          <w:rFonts w:ascii="Arial" w:hAnsi="Arial" w:cs="Arial"/>
          <w:sz w:val="18"/>
          <w:szCs w:val="18"/>
        </w:rPr>
        <w:tab/>
        <w:t xml:space="preserve"> </w:t>
      </w:r>
      <w:r w:rsidRPr="007E5189">
        <w:rPr>
          <w:rFonts w:ascii="Arial" w:hAnsi="Arial" w:cs="Arial"/>
          <w:sz w:val="18"/>
          <w:szCs w:val="18"/>
        </w:rPr>
        <w:t xml:space="preserve">15 </w:t>
      </w:r>
      <w:proofErr w:type="gramStart"/>
      <w:r w:rsidRPr="007E5189">
        <w:rPr>
          <w:rFonts w:ascii="Arial" w:hAnsi="Arial" w:cs="Arial"/>
          <w:sz w:val="18"/>
          <w:szCs w:val="18"/>
        </w:rPr>
        <w:t>a</w:t>
      </w:r>
      <w:proofErr w:type="gramEnd"/>
      <w:r w:rsidRPr="007E5189">
        <w:rPr>
          <w:rFonts w:ascii="Arial" w:hAnsi="Arial" w:cs="Arial"/>
          <w:sz w:val="18"/>
          <w:szCs w:val="18"/>
        </w:rPr>
        <w:t xml:space="preserve"> 600 </w:t>
      </w:r>
      <w:proofErr w:type="spellStart"/>
      <w:r w:rsidRPr="007E5189">
        <w:rPr>
          <w:rFonts w:ascii="Arial" w:hAnsi="Arial" w:cs="Arial"/>
          <w:sz w:val="18"/>
          <w:szCs w:val="18"/>
        </w:rPr>
        <w:t>kPa</w:t>
      </w:r>
      <w:proofErr w:type="spellEnd"/>
      <w:r w:rsidRPr="007E5189">
        <w:rPr>
          <w:rFonts w:ascii="Arial" w:hAnsi="Arial" w:cs="Arial"/>
          <w:sz w:val="18"/>
          <w:szCs w:val="18"/>
        </w:rPr>
        <w:t xml:space="preserve"> </w:t>
      </w:r>
    </w:p>
    <w:p w:rsidR="007E5189" w:rsidRPr="007E5189" w:rsidRDefault="007E5189" w:rsidP="007E5189">
      <w:pPr>
        <w:tabs>
          <w:tab w:val="left" w:leader="dot" w:pos="4820"/>
        </w:tabs>
        <w:spacing w:line="360" w:lineRule="auto"/>
        <w:rPr>
          <w:rFonts w:ascii="Arial" w:hAnsi="Arial" w:cs="Arial"/>
          <w:sz w:val="18"/>
          <w:szCs w:val="18"/>
        </w:rPr>
      </w:pPr>
      <w:r w:rsidRPr="007E5189">
        <w:rPr>
          <w:rFonts w:ascii="Arial" w:hAnsi="Arial" w:cs="Arial"/>
          <w:sz w:val="18"/>
          <w:szCs w:val="18"/>
        </w:rPr>
        <w:t xml:space="preserve">Gama de caudais cartuchos (caudais) </w:t>
      </w:r>
      <w:r>
        <w:rPr>
          <w:rFonts w:ascii="Arial" w:hAnsi="Arial" w:cs="Arial"/>
          <w:sz w:val="18"/>
          <w:szCs w:val="18"/>
        </w:rPr>
        <w:tab/>
      </w:r>
      <w:r w:rsidRPr="007E5189">
        <w:rPr>
          <w:rFonts w:ascii="Arial" w:hAnsi="Arial" w:cs="Arial"/>
          <w:sz w:val="18"/>
          <w:szCs w:val="18"/>
        </w:rPr>
        <w:t xml:space="preserve"> 3,8 </w:t>
      </w:r>
      <w:proofErr w:type="gramStart"/>
      <w:r w:rsidRPr="007E5189">
        <w:rPr>
          <w:rFonts w:ascii="Arial" w:hAnsi="Arial" w:cs="Arial"/>
          <w:sz w:val="18"/>
          <w:szCs w:val="18"/>
        </w:rPr>
        <w:t>a</w:t>
      </w:r>
      <w:proofErr w:type="gramEnd"/>
      <w:r w:rsidRPr="007E5189">
        <w:rPr>
          <w:rFonts w:ascii="Arial" w:hAnsi="Arial" w:cs="Arial"/>
          <w:sz w:val="18"/>
          <w:szCs w:val="18"/>
        </w:rPr>
        <w:t xml:space="preserve"> </w:t>
      </w:r>
      <w:r w:rsidR="003E4CDD">
        <w:rPr>
          <w:rFonts w:ascii="Arial" w:hAnsi="Arial" w:cs="Arial"/>
          <w:sz w:val="18"/>
          <w:szCs w:val="18"/>
        </w:rPr>
        <w:t>855</w:t>
      </w:r>
      <w:r w:rsidRPr="007E5189">
        <w:rPr>
          <w:rFonts w:ascii="Arial" w:hAnsi="Arial" w:cs="Arial"/>
          <w:sz w:val="18"/>
          <w:szCs w:val="18"/>
        </w:rPr>
        <w:t xml:space="preserve"> m</w:t>
      </w:r>
      <w:r w:rsidRPr="003E4CDD">
        <w:rPr>
          <w:rFonts w:ascii="Arial" w:hAnsi="Arial" w:cs="Arial"/>
          <w:sz w:val="18"/>
          <w:szCs w:val="18"/>
          <w:vertAlign w:val="superscript"/>
        </w:rPr>
        <w:t>3</w:t>
      </w:r>
      <w:r w:rsidRPr="007E5189">
        <w:rPr>
          <w:rFonts w:ascii="Arial" w:hAnsi="Arial" w:cs="Arial"/>
          <w:sz w:val="18"/>
          <w:szCs w:val="18"/>
        </w:rPr>
        <w:t xml:space="preserve">/h </w:t>
      </w:r>
    </w:p>
    <w:p w:rsidR="007E5189" w:rsidRPr="007E5189" w:rsidRDefault="007E5189" w:rsidP="007E5189">
      <w:pPr>
        <w:tabs>
          <w:tab w:val="left" w:leader="dot" w:pos="4820"/>
        </w:tabs>
        <w:spacing w:line="360" w:lineRule="auto"/>
        <w:rPr>
          <w:rFonts w:ascii="Arial" w:hAnsi="Arial" w:cs="Arial"/>
          <w:sz w:val="18"/>
          <w:szCs w:val="18"/>
        </w:rPr>
      </w:pPr>
      <w:r w:rsidRPr="007E5189">
        <w:rPr>
          <w:rFonts w:ascii="Arial" w:hAnsi="Arial" w:cs="Arial"/>
          <w:sz w:val="18"/>
          <w:szCs w:val="18"/>
        </w:rPr>
        <w:t xml:space="preserve">DN 50/65/80 (só 1 cartucho) </w:t>
      </w:r>
      <w:r>
        <w:rPr>
          <w:rFonts w:ascii="Arial" w:hAnsi="Arial" w:cs="Arial"/>
          <w:sz w:val="18"/>
          <w:szCs w:val="18"/>
        </w:rPr>
        <w:tab/>
        <w:t xml:space="preserve"> </w:t>
      </w:r>
      <w:r w:rsidRPr="007E5189">
        <w:rPr>
          <w:rFonts w:ascii="Arial" w:hAnsi="Arial" w:cs="Arial"/>
          <w:sz w:val="18"/>
          <w:szCs w:val="18"/>
        </w:rPr>
        <w:t xml:space="preserve">3,8 </w:t>
      </w:r>
      <w:proofErr w:type="gramStart"/>
      <w:r w:rsidRPr="007E5189">
        <w:rPr>
          <w:rFonts w:ascii="Arial" w:hAnsi="Arial" w:cs="Arial"/>
          <w:sz w:val="18"/>
          <w:szCs w:val="18"/>
        </w:rPr>
        <w:t>a</w:t>
      </w:r>
      <w:proofErr w:type="gramEnd"/>
      <w:r w:rsidRPr="007E5189">
        <w:rPr>
          <w:rFonts w:ascii="Arial" w:hAnsi="Arial" w:cs="Arial"/>
          <w:sz w:val="18"/>
          <w:szCs w:val="18"/>
        </w:rPr>
        <w:t xml:space="preserve"> </w:t>
      </w:r>
      <w:r w:rsidR="003E4CDD">
        <w:rPr>
          <w:rFonts w:ascii="Arial" w:hAnsi="Arial" w:cs="Arial"/>
          <w:sz w:val="18"/>
          <w:szCs w:val="18"/>
        </w:rPr>
        <w:t>4</w:t>
      </w:r>
      <w:r w:rsidRPr="007E5189">
        <w:rPr>
          <w:rFonts w:ascii="Arial" w:hAnsi="Arial" w:cs="Arial"/>
          <w:sz w:val="18"/>
          <w:szCs w:val="18"/>
        </w:rPr>
        <w:t>5 m</w:t>
      </w:r>
      <w:r w:rsidRPr="003E4CDD">
        <w:rPr>
          <w:rFonts w:ascii="Arial" w:hAnsi="Arial" w:cs="Arial"/>
          <w:sz w:val="18"/>
          <w:szCs w:val="18"/>
          <w:vertAlign w:val="superscript"/>
        </w:rPr>
        <w:t>3</w:t>
      </w:r>
      <w:r w:rsidRPr="007E5189">
        <w:rPr>
          <w:rFonts w:ascii="Arial" w:hAnsi="Arial" w:cs="Arial"/>
          <w:sz w:val="18"/>
          <w:szCs w:val="18"/>
        </w:rPr>
        <w:t>/h</w:t>
      </w:r>
    </w:p>
    <w:p w:rsidR="007E5189" w:rsidRPr="007E5189" w:rsidRDefault="007E5189" w:rsidP="007E5189">
      <w:pPr>
        <w:tabs>
          <w:tab w:val="left" w:leader="dot" w:pos="4820"/>
        </w:tabs>
        <w:spacing w:line="360" w:lineRule="auto"/>
        <w:rPr>
          <w:rFonts w:ascii="Arial" w:hAnsi="Arial" w:cs="Arial"/>
          <w:sz w:val="18"/>
          <w:szCs w:val="18"/>
        </w:rPr>
      </w:pPr>
      <w:r w:rsidRPr="007E5189">
        <w:rPr>
          <w:rFonts w:ascii="Arial" w:hAnsi="Arial" w:cs="Arial"/>
          <w:sz w:val="18"/>
          <w:szCs w:val="18"/>
        </w:rPr>
        <w:t xml:space="preserve">DN100/125/150/200/250/300/350 (vários cartuchos) </w:t>
      </w:r>
      <w:r>
        <w:rPr>
          <w:rFonts w:ascii="Arial" w:hAnsi="Arial" w:cs="Arial"/>
          <w:sz w:val="18"/>
          <w:szCs w:val="18"/>
        </w:rPr>
        <w:tab/>
        <w:t xml:space="preserve"> </w:t>
      </w:r>
      <w:r w:rsidRPr="007E5189">
        <w:rPr>
          <w:rFonts w:ascii="Arial" w:hAnsi="Arial" w:cs="Arial"/>
          <w:sz w:val="18"/>
          <w:szCs w:val="18"/>
        </w:rPr>
        <w:t xml:space="preserve">7,6 </w:t>
      </w:r>
      <w:proofErr w:type="gramStart"/>
      <w:r w:rsidRPr="007E5189">
        <w:rPr>
          <w:rFonts w:ascii="Arial" w:hAnsi="Arial" w:cs="Arial"/>
          <w:sz w:val="18"/>
          <w:szCs w:val="18"/>
        </w:rPr>
        <w:t>a</w:t>
      </w:r>
      <w:proofErr w:type="gramEnd"/>
      <w:r w:rsidRPr="007E5189">
        <w:rPr>
          <w:rFonts w:ascii="Arial" w:hAnsi="Arial" w:cs="Arial"/>
          <w:sz w:val="18"/>
          <w:szCs w:val="18"/>
        </w:rPr>
        <w:t xml:space="preserve"> </w:t>
      </w:r>
      <w:r w:rsidR="003E4CDD">
        <w:rPr>
          <w:rFonts w:ascii="Arial" w:hAnsi="Arial" w:cs="Arial"/>
          <w:sz w:val="18"/>
          <w:szCs w:val="18"/>
        </w:rPr>
        <w:t>855</w:t>
      </w:r>
      <w:r w:rsidRPr="007E5189">
        <w:rPr>
          <w:rFonts w:ascii="Arial" w:hAnsi="Arial" w:cs="Arial"/>
          <w:sz w:val="18"/>
          <w:szCs w:val="18"/>
        </w:rPr>
        <w:t xml:space="preserve"> m</w:t>
      </w:r>
      <w:r w:rsidRPr="003E4CDD">
        <w:rPr>
          <w:rFonts w:ascii="Arial" w:hAnsi="Arial" w:cs="Arial"/>
          <w:sz w:val="18"/>
          <w:szCs w:val="18"/>
          <w:vertAlign w:val="superscript"/>
        </w:rPr>
        <w:t>3</w:t>
      </w:r>
      <w:r w:rsidRPr="007E5189">
        <w:rPr>
          <w:rFonts w:ascii="Arial" w:hAnsi="Arial" w:cs="Arial"/>
          <w:sz w:val="18"/>
          <w:szCs w:val="18"/>
        </w:rPr>
        <w:t>/h</w:t>
      </w:r>
    </w:p>
    <w:p w:rsidR="00ED4179" w:rsidRPr="007E5189" w:rsidRDefault="007E5189" w:rsidP="007E5189">
      <w:pPr>
        <w:tabs>
          <w:tab w:val="left" w:leader="dot" w:pos="5245"/>
        </w:tabs>
        <w:spacing w:line="360" w:lineRule="auto"/>
        <w:rPr>
          <w:rFonts w:ascii="Arial" w:hAnsi="Arial" w:cs="Arial"/>
          <w:sz w:val="18"/>
          <w:szCs w:val="18"/>
        </w:rPr>
      </w:pPr>
      <w:r w:rsidRPr="007E5189">
        <w:rPr>
          <w:rFonts w:ascii="Arial" w:hAnsi="Arial" w:cs="Arial"/>
          <w:sz w:val="18"/>
          <w:szCs w:val="18"/>
        </w:rPr>
        <w:t>Inclui duas tomadas de pressão/temperatura</w:t>
      </w:r>
    </w:p>
    <w:p w:rsidR="00ED4179" w:rsidRPr="00577324" w:rsidRDefault="00ED4179">
      <w:pPr>
        <w:rPr>
          <w:rFonts w:ascii="Arial" w:hAnsi="Arial" w:cs="Arial"/>
        </w:rPr>
      </w:pPr>
    </w:p>
    <w:p w:rsidR="007E5189" w:rsidRDefault="007E5189">
      <w:pPr>
        <w:rPr>
          <w:rFonts w:ascii="Arial" w:hAnsi="Arial" w:cs="Arial"/>
          <w:sz w:val="22"/>
          <w:szCs w:val="22"/>
        </w:rPr>
      </w:pPr>
    </w:p>
    <w:p w:rsidR="007E5189" w:rsidRDefault="00ED4179" w:rsidP="007E5189">
      <w:pPr>
        <w:spacing w:line="360" w:lineRule="auto"/>
        <w:rPr>
          <w:rFonts w:ascii="Arial" w:hAnsi="Arial" w:cs="Arial"/>
          <w:sz w:val="18"/>
          <w:szCs w:val="18"/>
        </w:rPr>
      </w:pPr>
      <w:r w:rsidRPr="007E5189">
        <w:rPr>
          <w:rFonts w:ascii="Arial" w:hAnsi="Arial" w:cs="Arial"/>
          <w:sz w:val="18"/>
          <w:szCs w:val="18"/>
        </w:rPr>
        <w:t xml:space="preserve">Equipamento de referência, </w:t>
      </w:r>
    </w:p>
    <w:p w:rsidR="007E5189" w:rsidRDefault="007E5189" w:rsidP="007E5189">
      <w:pPr>
        <w:tabs>
          <w:tab w:val="left" w:leader="dot" w:pos="1276"/>
        </w:tabs>
        <w:spacing w:line="360" w:lineRule="auto"/>
        <w:rPr>
          <w:rFonts w:ascii="Arial" w:hAnsi="Arial" w:cs="Arial"/>
          <w:b/>
          <w:sz w:val="18"/>
          <w:szCs w:val="18"/>
        </w:rPr>
      </w:pPr>
      <w:r w:rsidRPr="007E5189">
        <w:rPr>
          <w:rFonts w:ascii="Arial" w:hAnsi="Arial" w:cs="Arial"/>
          <w:sz w:val="18"/>
          <w:szCs w:val="18"/>
        </w:rPr>
        <w:t>M</w:t>
      </w:r>
      <w:r w:rsidR="00ED4179" w:rsidRPr="007E5189">
        <w:rPr>
          <w:rFonts w:ascii="Arial" w:hAnsi="Arial" w:cs="Arial"/>
          <w:sz w:val="18"/>
          <w:szCs w:val="18"/>
        </w:rPr>
        <w:t>arca</w:t>
      </w:r>
      <w:r>
        <w:rPr>
          <w:rFonts w:ascii="Arial" w:hAnsi="Arial" w:cs="Arial"/>
          <w:sz w:val="18"/>
          <w:szCs w:val="18"/>
        </w:rPr>
        <w:tab/>
      </w:r>
      <w:r w:rsidR="00ED4179" w:rsidRPr="007E5189">
        <w:rPr>
          <w:rFonts w:ascii="Arial" w:hAnsi="Arial" w:cs="Arial"/>
          <w:sz w:val="18"/>
          <w:szCs w:val="18"/>
        </w:rPr>
        <w:t xml:space="preserve"> </w:t>
      </w:r>
      <w:r w:rsidR="00ED4179" w:rsidRPr="007E5189">
        <w:rPr>
          <w:rFonts w:ascii="Arial" w:hAnsi="Arial" w:cs="Arial"/>
          <w:b/>
          <w:sz w:val="18"/>
          <w:szCs w:val="18"/>
        </w:rPr>
        <w:t>FRESE</w:t>
      </w:r>
      <w:r w:rsidR="00887DD1" w:rsidRPr="007E5189">
        <w:rPr>
          <w:rFonts w:ascii="Arial" w:hAnsi="Arial" w:cs="Arial"/>
          <w:b/>
          <w:sz w:val="18"/>
          <w:szCs w:val="18"/>
        </w:rPr>
        <w:t>/CONTIMETRA</w:t>
      </w:r>
    </w:p>
    <w:p w:rsidR="00ED4179" w:rsidRPr="007E5189" w:rsidRDefault="007E5189" w:rsidP="007E5189">
      <w:pPr>
        <w:tabs>
          <w:tab w:val="left" w:leader="dot" w:pos="1276"/>
        </w:tabs>
        <w:spacing w:line="360" w:lineRule="auto"/>
        <w:rPr>
          <w:rFonts w:ascii="Arial" w:hAnsi="Arial" w:cs="Arial"/>
          <w:sz w:val="18"/>
          <w:szCs w:val="18"/>
        </w:rPr>
      </w:pPr>
      <w:r w:rsidRPr="007E5189">
        <w:rPr>
          <w:rFonts w:ascii="Arial" w:hAnsi="Arial" w:cs="Arial"/>
          <w:sz w:val="18"/>
          <w:szCs w:val="18"/>
        </w:rPr>
        <w:t>M</w:t>
      </w:r>
      <w:r w:rsidR="00ED4179" w:rsidRPr="007E5189">
        <w:rPr>
          <w:rFonts w:ascii="Arial" w:hAnsi="Arial" w:cs="Arial"/>
          <w:sz w:val="18"/>
          <w:szCs w:val="18"/>
        </w:rPr>
        <w:t>odelo</w:t>
      </w:r>
      <w:r>
        <w:rPr>
          <w:rFonts w:ascii="Arial" w:hAnsi="Arial" w:cs="Arial"/>
          <w:sz w:val="18"/>
          <w:szCs w:val="18"/>
        </w:rPr>
        <w:tab/>
      </w:r>
      <w:r w:rsidR="00ED4179" w:rsidRPr="007E5189">
        <w:rPr>
          <w:rFonts w:ascii="Arial" w:hAnsi="Arial" w:cs="Arial"/>
          <w:sz w:val="18"/>
          <w:szCs w:val="18"/>
        </w:rPr>
        <w:t xml:space="preserve"> </w:t>
      </w:r>
      <w:r w:rsidR="00ED4179" w:rsidRPr="007E5189">
        <w:rPr>
          <w:rFonts w:ascii="Arial" w:hAnsi="Arial" w:cs="Arial"/>
          <w:b/>
          <w:sz w:val="18"/>
          <w:szCs w:val="18"/>
        </w:rPr>
        <w:t>ALPHA</w:t>
      </w:r>
    </w:p>
    <w:p w:rsidR="00ED4179" w:rsidRPr="00577324" w:rsidRDefault="00ED4179">
      <w:pPr>
        <w:rPr>
          <w:rFonts w:ascii="Arial" w:hAnsi="Arial" w:cs="Arial"/>
          <w:u w:val="single"/>
        </w:rPr>
      </w:pPr>
    </w:p>
    <w:sectPr w:rsidR="00ED4179" w:rsidRPr="00577324" w:rsidSect="007E5189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9"/>
  <w:hyphenationZone w:val="425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4179"/>
    <w:rsid w:val="003E4CDD"/>
    <w:rsid w:val="00577324"/>
    <w:rsid w:val="007E5189"/>
    <w:rsid w:val="00887DD1"/>
    <w:rsid w:val="00ED4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pt-PT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Válvulas dinâmicas de equilíbrio hidráulico PN16</vt:lpstr>
    </vt:vector>
  </TitlesOfParts>
  <Company>CONTIMETRA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Válvulas dinâmicas de equilíbrio hidráulico PN16</dc:title>
  <dc:creator>JGraca</dc:creator>
  <cp:lastModifiedBy>jgraca</cp:lastModifiedBy>
  <cp:revision>2</cp:revision>
  <dcterms:created xsi:type="dcterms:W3CDTF">2012-10-24T13:30:00Z</dcterms:created>
  <dcterms:modified xsi:type="dcterms:W3CDTF">2012-10-24T13:30:00Z</dcterms:modified>
</cp:coreProperties>
</file>