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>Válvulas dinâmicas de equilíbrio hidráulico PN16</w:t>
      </w:r>
    </w:p>
    <w:p w:rsidR="007E5189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 xml:space="preserve">Corpo próprio para MONTAGEM ENTRE FLANGES - DN50 a DN350 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>Série ALPHA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D4179" w:rsidRPr="007E5189" w:rsidRDefault="00ED4179" w:rsidP="005773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E5189">
        <w:rPr>
          <w:rFonts w:ascii="Arial" w:hAnsi="Arial" w:cs="Arial"/>
          <w:sz w:val="18"/>
          <w:szCs w:val="18"/>
        </w:rPr>
        <w:t>Válvulas automáticas de regulação de caudal, próprias para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o equilíbrio dinâmico de sistemas hidráulicos em AVAC, que permitem manter o caudal projectado em cada circuito independentemente das variações de pressão que possam ocorrer.</w:t>
      </w:r>
    </w:p>
    <w:p w:rsidR="00ED4179" w:rsidRPr="007E5189" w:rsidRDefault="00ED4179" w:rsidP="005773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D4179" w:rsidRPr="007E5189" w:rsidRDefault="00ED4179" w:rsidP="005773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Nas válvulas DN 50 a 80 a regulação é feita por um cartucho metálico com possibilidade de ajuste para 40 índices de caudal - cada índice é definido por um disco metálico com um determinado orifício concêntrico de diâmetro calibrado. O cartucho adapta a área livre de passagem consoante a pressão dinâmica instantânea.</w:t>
      </w:r>
    </w:p>
    <w:p w:rsidR="00ED4179" w:rsidRPr="007E5189" w:rsidRDefault="00ED4179" w:rsidP="005773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D4179" w:rsidRPr="007E5189" w:rsidRDefault="00ED4179" w:rsidP="005773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Nas válvulas DN100 e superior o caudal é limitado por 2 ou mais cartuchos sendo o caudal total determinado pela soma dos índices de caudal unitário (de cada cartucho).</w:t>
      </w:r>
    </w:p>
    <w:p w:rsidR="00ED4179" w:rsidRPr="00577324" w:rsidRDefault="00ED4179">
      <w:pPr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Ligações 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Pr="007E5189">
        <w:rPr>
          <w:rFonts w:ascii="Arial" w:hAnsi="Arial" w:cs="Arial"/>
          <w:sz w:val="18"/>
          <w:szCs w:val="18"/>
        </w:rPr>
        <w:t>entre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flanges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Fluido 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Pr="007E5189">
        <w:rPr>
          <w:rFonts w:ascii="Arial" w:hAnsi="Arial" w:cs="Arial"/>
          <w:sz w:val="18"/>
          <w:szCs w:val="18"/>
        </w:rPr>
        <w:t>água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ou água </w:t>
      </w:r>
      <w:proofErr w:type="spellStart"/>
      <w:r w:rsidRPr="007E5189">
        <w:rPr>
          <w:rFonts w:ascii="Arial" w:hAnsi="Arial" w:cs="Arial"/>
          <w:sz w:val="18"/>
          <w:szCs w:val="18"/>
        </w:rPr>
        <w:t>glicolada</w:t>
      </w:r>
      <w:proofErr w:type="spellEnd"/>
      <w:r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Gama de temperaturas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 -20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a 120ºC 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ind w:right="-427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Diâmetro nominal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E5189">
        <w:rPr>
          <w:rFonts w:ascii="Arial" w:hAnsi="Arial" w:cs="Arial"/>
          <w:sz w:val="18"/>
          <w:szCs w:val="18"/>
        </w:rPr>
        <w:t>DN50/65/80/100/125/150/200/250/300/350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Pressão nominal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 PN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16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Corpo da válvula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 ferro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fundido GGG 40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Gama de pressão diferencial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15 </w:t>
      </w:r>
      <w:proofErr w:type="gramStart"/>
      <w:r w:rsidRPr="007E5189">
        <w:rPr>
          <w:rFonts w:ascii="Arial" w:hAnsi="Arial" w:cs="Arial"/>
          <w:sz w:val="18"/>
          <w:szCs w:val="18"/>
        </w:rPr>
        <w:t>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600 </w:t>
      </w:r>
      <w:proofErr w:type="spellStart"/>
      <w:r w:rsidRPr="007E5189">
        <w:rPr>
          <w:rFonts w:ascii="Arial" w:hAnsi="Arial" w:cs="Arial"/>
          <w:sz w:val="18"/>
          <w:szCs w:val="18"/>
        </w:rPr>
        <w:t>kPa</w:t>
      </w:r>
      <w:proofErr w:type="spellEnd"/>
      <w:r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Gama de caudais cartuchos (caudais) </w:t>
      </w:r>
      <w:r>
        <w:rPr>
          <w:rFonts w:ascii="Arial" w:hAnsi="Arial" w:cs="Arial"/>
          <w:sz w:val="18"/>
          <w:szCs w:val="18"/>
        </w:rPr>
        <w:tab/>
      </w:r>
      <w:r w:rsidRPr="007E5189">
        <w:rPr>
          <w:rFonts w:ascii="Arial" w:hAnsi="Arial" w:cs="Arial"/>
          <w:sz w:val="18"/>
          <w:szCs w:val="18"/>
        </w:rPr>
        <w:t xml:space="preserve"> 3,8 </w:t>
      </w:r>
      <w:proofErr w:type="gramStart"/>
      <w:r w:rsidRPr="007E5189">
        <w:rPr>
          <w:rFonts w:ascii="Arial" w:hAnsi="Arial" w:cs="Arial"/>
          <w:sz w:val="18"/>
          <w:szCs w:val="18"/>
        </w:rPr>
        <w:t>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</w:t>
      </w:r>
      <w:r w:rsidR="003E4CDD">
        <w:rPr>
          <w:rFonts w:ascii="Arial" w:hAnsi="Arial" w:cs="Arial"/>
          <w:sz w:val="18"/>
          <w:szCs w:val="18"/>
        </w:rPr>
        <w:t>855</w:t>
      </w:r>
      <w:r w:rsidRPr="007E5189">
        <w:rPr>
          <w:rFonts w:ascii="Arial" w:hAnsi="Arial" w:cs="Arial"/>
          <w:sz w:val="18"/>
          <w:szCs w:val="18"/>
        </w:rPr>
        <w:t xml:space="preserve"> m</w:t>
      </w:r>
      <w:r w:rsidRPr="003E4CDD">
        <w:rPr>
          <w:rFonts w:ascii="Arial" w:hAnsi="Arial" w:cs="Arial"/>
          <w:sz w:val="18"/>
          <w:szCs w:val="18"/>
          <w:vertAlign w:val="superscript"/>
        </w:rPr>
        <w:t>3</w:t>
      </w:r>
      <w:r w:rsidRPr="007E5189">
        <w:rPr>
          <w:rFonts w:ascii="Arial" w:hAnsi="Arial" w:cs="Arial"/>
          <w:sz w:val="18"/>
          <w:szCs w:val="18"/>
        </w:rPr>
        <w:t xml:space="preserve">/h 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DN 50/65/80 (só 1 cartucho)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3,8 </w:t>
      </w:r>
      <w:proofErr w:type="gramStart"/>
      <w:r w:rsidRPr="007E5189">
        <w:rPr>
          <w:rFonts w:ascii="Arial" w:hAnsi="Arial" w:cs="Arial"/>
          <w:sz w:val="18"/>
          <w:szCs w:val="18"/>
        </w:rPr>
        <w:t>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</w:t>
      </w:r>
      <w:r w:rsidR="003E4CDD">
        <w:rPr>
          <w:rFonts w:ascii="Arial" w:hAnsi="Arial" w:cs="Arial"/>
          <w:sz w:val="18"/>
          <w:szCs w:val="18"/>
        </w:rPr>
        <w:t>4</w:t>
      </w:r>
      <w:r w:rsidRPr="007E5189">
        <w:rPr>
          <w:rFonts w:ascii="Arial" w:hAnsi="Arial" w:cs="Arial"/>
          <w:sz w:val="18"/>
          <w:szCs w:val="18"/>
        </w:rPr>
        <w:t>5 m</w:t>
      </w:r>
      <w:r w:rsidRPr="003E4CDD">
        <w:rPr>
          <w:rFonts w:ascii="Arial" w:hAnsi="Arial" w:cs="Arial"/>
          <w:sz w:val="18"/>
          <w:szCs w:val="18"/>
          <w:vertAlign w:val="superscript"/>
        </w:rPr>
        <w:t>3</w:t>
      </w:r>
      <w:r w:rsidRPr="007E5189">
        <w:rPr>
          <w:rFonts w:ascii="Arial" w:hAnsi="Arial" w:cs="Arial"/>
          <w:sz w:val="18"/>
          <w:szCs w:val="18"/>
        </w:rPr>
        <w:t>/h</w:t>
      </w:r>
    </w:p>
    <w:p w:rsidR="007E5189" w:rsidRPr="007E5189" w:rsidRDefault="007E5189" w:rsidP="007E5189">
      <w:pPr>
        <w:tabs>
          <w:tab w:val="left" w:leader="dot" w:pos="4820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DN100/125/150/200/250/300/350 (vários cartuchos)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E5189">
        <w:rPr>
          <w:rFonts w:ascii="Arial" w:hAnsi="Arial" w:cs="Arial"/>
          <w:sz w:val="18"/>
          <w:szCs w:val="18"/>
        </w:rPr>
        <w:t xml:space="preserve">7,6 </w:t>
      </w:r>
      <w:proofErr w:type="gramStart"/>
      <w:r w:rsidRPr="007E5189">
        <w:rPr>
          <w:rFonts w:ascii="Arial" w:hAnsi="Arial" w:cs="Arial"/>
          <w:sz w:val="18"/>
          <w:szCs w:val="18"/>
        </w:rPr>
        <w:t>a</w:t>
      </w:r>
      <w:proofErr w:type="gramEnd"/>
      <w:r w:rsidRPr="007E5189">
        <w:rPr>
          <w:rFonts w:ascii="Arial" w:hAnsi="Arial" w:cs="Arial"/>
          <w:sz w:val="18"/>
          <w:szCs w:val="18"/>
        </w:rPr>
        <w:t xml:space="preserve"> </w:t>
      </w:r>
      <w:r w:rsidR="003E4CDD">
        <w:rPr>
          <w:rFonts w:ascii="Arial" w:hAnsi="Arial" w:cs="Arial"/>
          <w:sz w:val="18"/>
          <w:szCs w:val="18"/>
        </w:rPr>
        <w:t>855</w:t>
      </w:r>
      <w:r w:rsidRPr="007E5189">
        <w:rPr>
          <w:rFonts w:ascii="Arial" w:hAnsi="Arial" w:cs="Arial"/>
          <w:sz w:val="18"/>
          <w:szCs w:val="18"/>
        </w:rPr>
        <w:t xml:space="preserve"> m</w:t>
      </w:r>
      <w:r w:rsidRPr="003E4CDD">
        <w:rPr>
          <w:rFonts w:ascii="Arial" w:hAnsi="Arial" w:cs="Arial"/>
          <w:sz w:val="18"/>
          <w:szCs w:val="18"/>
          <w:vertAlign w:val="superscript"/>
        </w:rPr>
        <w:t>3</w:t>
      </w:r>
      <w:r w:rsidRPr="007E5189">
        <w:rPr>
          <w:rFonts w:ascii="Arial" w:hAnsi="Arial" w:cs="Arial"/>
          <w:sz w:val="18"/>
          <w:szCs w:val="18"/>
        </w:rPr>
        <w:t>/h</w:t>
      </w:r>
    </w:p>
    <w:p w:rsidR="00ED4179" w:rsidRPr="007E5189" w:rsidRDefault="007E5189" w:rsidP="007E5189">
      <w:pPr>
        <w:tabs>
          <w:tab w:val="left" w:leader="dot" w:pos="5245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Inclui duas tomadas de pressão/temperatura</w:t>
      </w:r>
    </w:p>
    <w:p w:rsidR="00ED4179" w:rsidRPr="00577324" w:rsidRDefault="00ED4179">
      <w:pPr>
        <w:rPr>
          <w:rFonts w:ascii="Arial" w:hAnsi="Arial" w:cs="Arial"/>
        </w:rPr>
      </w:pPr>
    </w:p>
    <w:p w:rsidR="007E5189" w:rsidRDefault="007E5189">
      <w:pPr>
        <w:rPr>
          <w:rFonts w:ascii="Arial" w:hAnsi="Arial" w:cs="Arial"/>
          <w:sz w:val="22"/>
          <w:szCs w:val="22"/>
        </w:rPr>
      </w:pPr>
    </w:p>
    <w:p w:rsidR="007E5189" w:rsidRDefault="00ED4179" w:rsidP="007E5189">
      <w:pPr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 xml:space="preserve">Equipamento de referência, </w:t>
      </w:r>
    </w:p>
    <w:p w:rsidR="007E5189" w:rsidRDefault="007E5189" w:rsidP="007E5189">
      <w:pPr>
        <w:tabs>
          <w:tab w:val="left" w:leader="dot" w:pos="127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M</w:t>
      </w:r>
      <w:r w:rsidR="00ED4179" w:rsidRPr="007E5189">
        <w:rPr>
          <w:rFonts w:ascii="Arial" w:hAnsi="Arial" w:cs="Arial"/>
          <w:sz w:val="18"/>
          <w:szCs w:val="18"/>
        </w:rPr>
        <w:t>arca</w:t>
      </w:r>
      <w:r>
        <w:rPr>
          <w:rFonts w:ascii="Arial" w:hAnsi="Arial" w:cs="Arial"/>
          <w:sz w:val="18"/>
          <w:szCs w:val="18"/>
        </w:rPr>
        <w:tab/>
      </w:r>
      <w:r w:rsidR="00ED4179" w:rsidRPr="007E5189">
        <w:rPr>
          <w:rFonts w:ascii="Arial" w:hAnsi="Arial" w:cs="Arial"/>
          <w:sz w:val="18"/>
          <w:szCs w:val="18"/>
        </w:rPr>
        <w:t xml:space="preserve"> </w:t>
      </w:r>
      <w:r w:rsidR="00ED4179" w:rsidRPr="007E5189">
        <w:rPr>
          <w:rFonts w:ascii="Arial" w:hAnsi="Arial" w:cs="Arial"/>
          <w:b/>
          <w:sz w:val="18"/>
          <w:szCs w:val="18"/>
        </w:rPr>
        <w:t>FRESE</w:t>
      </w:r>
      <w:r w:rsidR="00887DD1" w:rsidRPr="007E5189">
        <w:rPr>
          <w:rFonts w:ascii="Arial" w:hAnsi="Arial" w:cs="Arial"/>
          <w:b/>
          <w:sz w:val="18"/>
          <w:szCs w:val="18"/>
        </w:rPr>
        <w:t>/CONTIMETRA</w:t>
      </w:r>
    </w:p>
    <w:p w:rsidR="00ED4179" w:rsidRPr="007E5189" w:rsidRDefault="007E5189" w:rsidP="007E5189">
      <w:pPr>
        <w:tabs>
          <w:tab w:val="left" w:leader="dot" w:pos="1276"/>
        </w:tabs>
        <w:spacing w:line="360" w:lineRule="auto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M</w:t>
      </w:r>
      <w:r w:rsidR="00ED4179" w:rsidRPr="007E5189">
        <w:rPr>
          <w:rFonts w:ascii="Arial" w:hAnsi="Arial" w:cs="Arial"/>
          <w:sz w:val="18"/>
          <w:szCs w:val="18"/>
        </w:rPr>
        <w:t>odelo</w:t>
      </w:r>
      <w:r>
        <w:rPr>
          <w:rFonts w:ascii="Arial" w:hAnsi="Arial" w:cs="Arial"/>
          <w:sz w:val="18"/>
          <w:szCs w:val="18"/>
        </w:rPr>
        <w:tab/>
      </w:r>
      <w:r w:rsidR="00ED4179" w:rsidRPr="007E5189">
        <w:rPr>
          <w:rFonts w:ascii="Arial" w:hAnsi="Arial" w:cs="Arial"/>
          <w:sz w:val="18"/>
          <w:szCs w:val="18"/>
        </w:rPr>
        <w:t xml:space="preserve"> </w:t>
      </w:r>
      <w:r w:rsidR="00ED4179" w:rsidRPr="007E5189">
        <w:rPr>
          <w:rFonts w:ascii="Arial" w:hAnsi="Arial" w:cs="Arial"/>
          <w:b/>
          <w:sz w:val="18"/>
          <w:szCs w:val="18"/>
        </w:rPr>
        <w:t>ALPHA</w:t>
      </w:r>
    </w:p>
    <w:p w:rsidR="00ED4179" w:rsidRPr="00577324" w:rsidRDefault="00ED4179">
      <w:pPr>
        <w:rPr>
          <w:rFonts w:ascii="Arial" w:hAnsi="Arial" w:cs="Arial"/>
          <w:u w:val="single"/>
        </w:rPr>
      </w:pPr>
    </w:p>
    <w:sectPr w:rsidR="00ED4179" w:rsidRPr="00577324" w:rsidSect="007E518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3E4CDD"/>
    <w:rsid w:val="00577324"/>
    <w:rsid w:val="007E5189"/>
    <w:rsid w:val="00887DD1"/>
    <w:rsid w:val="00E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2012-10-24T13:30:00Z</dcterms:created>
  <dcterms:modified xsi:type="dcterms:W3CDTF">2012-10-24T13:30:00Z</dcterms:modified>
</cp:coreProperties>
</file>