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2D709E" w:rsidRDefault="002D709E" w:rsidP="002D709E">
      <w:pPr>
        <w:spacing w:after="240" w:line="360" w:lineRule="exact"/>
        <w:outlineLvl w:val="0"/>
        <w:rPr>
          <w:rFonts w:cstheme="minorHAnsi"/>
          <w:color w:val="000000"/>
          <w:sz w:val="28"/>
          <w:szCs w:val="28"/>
        </w:rPr>
      </w:pPr>
      <w:r w:rsidRPr="002D709E">
        <w:rPr>
          <w:rFonts w:cstheme="minorHAnsi"/>
          <w:b/>
          <w:color w:val="000000"/>
          <w:sz w:val="28"/>
          <w:szCs w:val="28"/>
        </w:rPr>
        <w:t>Válvula de controlo, 2 vias,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 w:rsidRPr="002D709E">
        <w:rPr>
          <w:rFonts w:cstheme="minorHAnsi"/>
          <w:b/>
          <w:color w:val="000000"/>
          <w:sz w:val="28"/>
          <w:szCs w:val="28"/>
        </w:rPr>
        <w:t>independente da pressão diferencial com contador de energia</w:t>
      </w:r>
      <w:r>
        <w:rPr>
          <w:rFonts w:cstheme="minorHAnsi"/>
          <w:b/>
          <w:color w:val="000000"/>
          <w:sz w:val="28"/>
          <w:szCs w:val="28"/>
        </w:rPr>
        <w:t xml:space="preserve"> - </w:t>
      </w:r>
      <w:proofErr w:type="spellStart"/>
      <w:r w:rsidRPr="002D709E">
        <w:rPr>
          <w:rFonts w:cstheme="minorHAnsi"/>
          <w:b/>
          <w:color w:val="000000"/>
          <w:sz w:val="28"/>
          <w:szCs w:val="28"/>
        </w:rPr>
        <w:t>Energy</w:t>
      </w:r>
      <w:proofErr w:type="spellEnd"/>
      <w:r w:rsidRPr="002D709E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2D709E">
        <w:rPr>
          <w:rFonts w:cstheme="minorHAnsi"/>
          <w:b/>
          <w:color w:val="000000"/>
          <w:sz w:val="28"/>
          <w:szCs w:val="28"/>
        </w:rPr>
        <w:t>Valve</w:t>
      </w:r>
      <w:proofErr w:type="spellEnd"/>
      <w:r w:rsidRPr="002D709E">
        <w:rPr>
          <w:rFonts w:cstheme="minorHAnsi"/>
          <w:b/>
          <w:color w:val="000000"/>
          <w:sz w:val="28"/>
          <w:szCs w:val="28"/>
        </w:rPr>
        <w:t xml:space="preserve"> </w:t>
      </w:r>
      <w:proofErr w:type="gramStart"/>
      <w:r w:rsidRPr="002D709E">
        <w:rPr>
          <w:rFonts w:cstheme="minorHAnsi"/>
          <w:b/>
          <w:color w:val="000000"/>
          <w:sz w:val="28"/>
          <w:szCs w:val="28"/>
          <w:vertAlign w:val="superscript"/>
        </w:rPr>
        <w:t>TM</w:t>
      </w:r>
      <w:r w:rsidRPr="002D709E">
        <w:rPr>
          <w:rFonts w:cstheme="minorHAnsi"/>
          <w:b/>
          <w:color w:val="000000"/>
          <w:sz w:val="28"/>
          <w:szCs w:val="28"/>
        </w:rPr>
        <w:t xml:space="preserve">  MID</w:t>
      </w:r>
      <w:proofErr w:type="gramEnd"/>
      <w:r w:rsidRPr="002D709E">
        <w:rPr>
          <w:rFonts w:cstheme="minorHAnsi"/>
          <w:b/>
          <w:color w:val="000000"/>
          <w:sz w:val="28"/>
          <w:szCs w:val="28"/>
        </w:rPr>
        <w:t xml:space="preserve"> </w:t>
      </w:r>
      <w:r w:rsidRPr="002D709E">
        <w:rPr>
          <w:rFonts w:cstheme="minorHAnsi"/>
          <w:color w:val="000000"/>
          <w:sz w:val="28"/>
          <w:szCs w:val="28"/>
        </w:rPr>
        <w:t xml:space="preserve">(DN15 a DN50) </w:t>
      </w:r>
    </w:p>
    <w:p w:rsidR="002D709E" w:rsidRPr="004C6CCF" w:rsidRDefault="002D709E" w:rsidP="002D709E">
      <w:pPr>
        <w:spacing w:after="240" w:line="360" w:lineRule="exact"/>
        <w:outlineLvl w:val="0"/>
        <w:rPr>
          <w:rFonts w:cstheme="minorHAnsi"/>
          <w:b/>
          <w:sz w:val="24"/>
          <w:szCs w:val="24"/>
          <w:lang w:eastAsia="pt-PT"/>
        </w:rPr>
      </w:pPr>
      <w:r>
        <w:rPr>
          <w:rFonts w:cstheme="minorHAnsi"/>
          <w:b/>
          <w:sz w:val="24"/>
          <w:szCs w:val="24"/>
          <w:lang w:eastAsia="pt-PT"/>
        </w:rPr>
        <w:br/>
      </w:r>
      <w:r w:rsidRPr="004C6CCF">
        <w:rPr>
          <w:rFonts w:cstheme="minorHAnsi"/>
          <w:b/>
          <w:sz w:val="24"/>
          <w:szCs w:val="24"/>
          <w:lang w:eastAsia="pt-PT"/>
        </w:rPr>
        <w:t>Descrição (aplicação e funcionamento)</w:t>
      </w:r>
    </w:p>
    <w:p w:rsidR="002D709E" w:rsidRDefault="002D709E" w:rsidP="002D709E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>Válvula</w:t>
      </w:r>
      <w:r w:rsidRPr="004F112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de controlo de 2 vias própria para a regulação e transmissão remota de caudal ou da potência térmica (0 a 100%) de água quente ou fria em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UTAs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, permutadores e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subcircuitos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da rede hidráulica – caudal máximo de água entre 380 a 15000 l/h. Nas aplicações em água quente tem certificação </w:t>
      </w:r>
      <w:r w:rsidRPr="00766C0A">
        <w:rPr>
          <w:rFonts w:cstheme="minorHAnsi"/>
          <w:b/>
          <w:bCs/>
          <w:color w:val="595959" w:themeColor="text1" w:themeTint="A6"/>
          <w:sz w:val="18"/>
          <w:szCs w:val="18"/>
        </w:rPr>
        <w:t>MID 2014/32/EU (EN 1434)</w:t>
      </w:r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. Essa regulação é feita em resposta a um sinal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(0-10 VCC) – proveniente de um controlador ou via bus de comunicação - independentemente da pressão diferencial (até 350 kPa). Esta característica confere uma autoridade total da válvula no circuito hidráulico onde for inserida.</w:t>
      </w:r>
    </w:p>
    <w:p w:rsidR="002D709E" w:rsidRDefault="002D709E" w:rsidP="002D709E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>Não são necessárias as válvulas de equilíbrio de caudal em série uma vez que esta válvula assegura instantaneamente o caudal necessário independente das flutuações da pressão diferencial que possam ocorrer no circuito onde estiver instalada.</w:t>
      </w:r>
    </w:p>
    <w:p w:rsidR="002D709E" w:rsidRDefault="002D709E" w:rsidP="002D709E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A unidade de controlo integrada tem a capacidade de monitorizar e guardar em memória, até um ano, a informação de temperaturas de água, delta T, caudal, potência e energia acumulada. Estes registos poderão ser acedidos via bus: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IP;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MS/TP;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gramStart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TCP; 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proofErr w:type="gram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RTU, MP-Bus ou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PoE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>, tendo para isto um Web Server integrado.</w:t>
      </w:r>
    </w:p>
    <w:p w:rsidR="002D709E" w:rsidRPr="00766C0A" w:rsidRDefault="002D709E" w:rsidP="002D709E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Fácil de dimensionar, instalar e colocar em </w:t>
      </w:r>
      <w:proofErr w:type="spellStart"/>
      <w:proofErr w:type="gramStart"/>
      <w:r w:rsidRPr="00766C0A">
        <w:rPr>
          <w:rFonts w:cstheme="minorHAnsi"/>
          <w:color w:val="595959" w:themeColor="text1" w:themeTint="A6"/>
          <w:sz w:val="18"/>
          <w:szCs w:val="18"/>
        </w:rPr>
        <w:t>serviço.Estas</w:t>
      </w:r>
      <w:proofErr w:type="spellEnd"/>
      <w:proofErr w:type="gram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duas características combinadas permitem um controlo eficaz e preciso da temperatura em ambientes tratados por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UTA's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ou permutadores de calor.</w:t>
      </w:r>
    </w:p>
    <w:p w:rsidR="002D709E" w:rsidRPr="00766C0A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A unidade de controlo integrada terá a capacidade de monitorizar e guardar em memória, até um ano, a informação de temperaturas de água, delta T, caudal, potência e energia acumulada. Estes registos poderão ser acedidos via bus: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IP;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BACnet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MS/TP ou MP-Bus, tendo para isto um Web Server integrado.</w:t>
      </w:r>
    </w:p>
    <w:p w:rsidR="002D709E" w:rsidRDefault="002D709E" w:rsidP="002D709E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2D709E" w:rsidRPr="004C6CCF" w:rsidRDefault="002D709E" w:rsidP="002D709E">
      <w:pPr>
        <w:tabs>
          <w:tab w:val="left" w:pos="9540"/>
        </w:tabs>
        <w:spacing w:after="0" w:line="360" w:lineRule="auto"/>
        <w:rPr>
          <w:rFonts w:cstheme="minorHAnsi"/>
          <w:b/>
          <w:sz w:val="24"/>
          <w:szCs w:val="24"/>
          <w:lang w:eastAsia="pt-PT"/>
        </w:rPr>
      </w:pPr>
      <w:r w:rsidRPr="004C6CCF">
        <w:rPr>
          <w:rFonts w:cstheme="minorHAnsi"/>
          <w:b/>
          <w:sz w:val="24"/>
          <w:szCs w:val="24"/>
          <w:lang w:eastAsia="pt-PT"/>
        </w:rPr>
        <w:t>Composição</w:t>
      </w:r>
    </w:p>
    <w:p w:rsidR="002D709E" w:rsidRPr="00766C0A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A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Energy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Pr="00766C0A">
        <w:rPr>
          <w:rFonts w:cstheme="minorHAnsi"/>
          <w:color w:val="595959" w:themeColor="text1" w:themeTint="A6"/>
          <w:sz w:val="18"/>
          <w:szCs w:val="18"/>
        </w:rPr>
        <w:t>Valve</w:t>
      </w:r>
      <w:proofErr w:type="spellEnd"/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 MID é constituída por vários componentes integrados num só corpo - devidamente montados e testados em fábrica: </w:t>
      </w:r>
    </w:p>
    <w:p w:rsidR="002D709E" w:rsidRPr="00766C0A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 xml:space="preserve">Válvula de controlo de 2 vias com caracterizador – característica de igual percentagem ou linear. </w:t>
      </w:r>
    </w:p>
    <w:p w:rsidR="002D709E" w:rsidRPr="00766C0A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66C0A">
        <w:rPr>
          <w:rFonts w:cstheme="minorHAnsi"/>
          <w:color w:val="595959" w:themeColor="text1" w:themeTint="A6"/>
          <w:sz w:val="18"/>
          <w:szCs w:val="18"/>
        </w:rPr>
        <w:t>Um medidor de energia térmica composto por sua vez por quatro componentes. Unidade de leitura e registo das temperaturas, caudal de água, e energia térmica acumulada. Medidor de caudal ultrassónico com visor digital – onde podem ser lidos todos os parâmetros pré-configurados Sensor de temperatura externo com 3m Sensor de temperatura integrado</w:t>
      </w:r>
    </w:p>
    <w:p w:rsidR="002D709E" w:rsidRDefault="002D709E" w:rsidP="002D709E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:rsidR="002D709E" w:rsidRDefault="002D709E" w:rsidP="002D709E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:rsidR="002D709E" w:rsidRDefault="002D709E" w:rsidP="002D709E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:rsidR="002D709E" w:rsidRDefault="002D709E">
      <w:pPr>
        <w:rPr>
          <w:rFonts w:cstheme="minorHAnsi"/>
          <w:b/>
          <w:sz w:val="24"/>
          <w:szCs w:val="24"/>
          <w:lang w:eastAsia="pt-PT"/>
        </w:rPr>
      </w:pPr>
      <w:r>
        <w:rPr>
          <w:rFonts w:cstheme="minorHAnsi"/>
          <w:b/>
          <w:sz w:val="24"/>
          <w:szCs w:val="24"/>
          <w:lang w:eastAsia="pt-PT"/>
        </w:rPr>
        <w:br w:type="page"/>
      </w:r>
    </w:p>
    <w:p w:rsidR="002D709E" w:rsidRPr="004C6CCF" w:rsidRDefault="00AB4328" w:rsidP="002D709E">
      <w:pPr>
        <w:tabs>
          <w:tab w:val="left" w:pos="9540"/>
        </w:tabs>
        <w:spacing w:after="0" w:line="360" w:lineRule="auto"/>
        <w:rPr>
          <w:rFonts w:cstheme="minorHAnsi"/>
          <w:b/>
          <w:sz w:val="24"/>
          <w:szCs w:val="24"/>
          <w:lang w:eastAsia="pt-PT"/>
        </w:rPr>
      </w:pPr>
      <w:r>
        <w:rPr>
          <w:rFonts w:cstheme="minorHAns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3853180</wp:posOffset>
            </wp:positionH>
            <wp:positionV relativeFrom="paragraph">
              <wp:posOffset>278048</wp:posOffset>
            </wp:positionV>
            <wp:extent cx="2326005" cy="13417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09E" w:rsidRPr="004C6CCF">
        <w:rPr>
          <w:rFonts w:cstheme="minorHAnsi"/>
          <w:b/>
          <w:sz w:val="24"/>
          <w:szCs w:val="24"/>
          <w:lang w:eastAsia="pt-PT"/>
        </w:rPr>
        <w:t>Características técnicas principais</w:t>
      </w:r>
    </w:p>
    <w:p w:rsidR="002D709E" w:rsidRPr="004C6CCF" w:rsidRDefault="002D709E" w:rsidP="002D709E">
      <w:pPr>
        <w:tabs>
          <w:tab w:val="left" w:pos="9540"/>
        </w:tabs>
        <w:spacing w:after="0" w:line="360" w:lineRule="auto"/>
        <w:rPr>
          <w:rFonts w:cstheme="minorHAnsi"/>
          <w:b/>
          <w:sz w:val="24"/>
          <w:szCs w:val="24"/>
          <w:lang w:eastAsia="pt-PT"/>
        </w:rPr>
      </w:pPr>
      <w:r>
        <w:rPr>
          <w:rFonts w:cstheme="minorHAnsi"/>
          <w:b/>
          <w:sz w:val="24"/>
          <w:szCs w:val="24"/>
          <w:lang w:eastAsia="pt-PT"/>
        </w:rPr>
        <w:br/>
      </w:r>
      <w:r w:rsidRPr="004C6CCF">
        <w:rPr>
          <w:rFonts w:cstheme="minorHAnsi"/>
          <w:b/>
          <w:sz w:val="24"/>
          <w:szCs w:val="24"/>
          <w:lang w:eastAsia="pt-PT"/>
        </w:rPr>
        <w:t>Corpo da válvula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Tamanhos disponíveis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DN15 / 20 / 25 / 32 / 40 e 50</w:t>
      </w:r>
    </w:p>
    <w:p w:rsidR="002D709E" w:rsidRPr="004C6CCF" w:rsidRDefault="002D709E" w:rsidP="00223171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Característica de controlo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igual percentagem (logarítmica)</w:t>
      </w:r>
      <w:r w:rsidR="00223171">
        <w:rPr>
          <w:rFonts w:cstheme="minorHAnsi"/>
          <w:color w:val="595959" w:themeColor="text1" w:themeTint="A6"/>
          <w:sz w:val="18"/>
          <w:szCs w:val="18"/>
        </w:rPr>
        <w:br/>
      </w:r>
      <w:bookmarkStart w:id="0" w:name="_GoBack"/>
      <w:bookmarkEnd w:id="0"/>
      <w:r w:rsidRPr="004C6CCF">
        <w:rPr>
          <w:rFonts w:cstheme="minorHAnsi"/>
          <w:color w:val="595959" w:themeColor="text1" w:themeTint="A6"/>
          <w:sz w:val="18"/>
          <w:szCs w:val="18"/>
        </w:rPr>
        <w:t>ou linear (comutável)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Pressão nominal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PN16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Pressão diferencial de trabalho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15 a 350 kPa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Pressão diferencial (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máx</w:t>
      </w:r>
      <w:proofErr w:type="spellEnd"/>
      <w:r w:rsidRPr="004C6CCF">
        <w:rPr>
          <w:rFonts w:cstheme="minorHAnsi"/>
          <w:color w:val="595959" w:themeColor="text1" w:themeTint="A6"/>
          <w:sz w:val="18"/>
          <w:szCs w:val="18"/>
        </w:rPr>
        <w:t>.)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1400 kPa (contra a qual a válvula consegue fechar)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proofErr w:type="gramStart"/>
      <w:r w:rsidRPr="004C6CCF">
        <w:rPr>
          <w:rFonts w:cstheme="minorHAnsi"/>
          <w:color w:val="595959" w:themeColor="text1" w:themeTint="A6"/>
          <w:sz w:val="18"/>
          <w:szCs w:val="18"/>
        </w:rPr>
        <w:t>Fluido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água</w:t>
      </w:r>
      <w:proofErr w:type="gramEnd"/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 tratada com ou sem glicol (até 50%)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Gama de temperatura do fluido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-</w:t>
      </w:r>
      <w:proofErr w:type="gramStart"/>
      <w:r w:rsidRPr="004C6CCF">
        <w:rPr>
          <w:rFonts w:cstheme="minorHAnsi"/>
          <w:color w:val="595959" w:themeColor="text1" w:themeTint="A6"/>
          <w:sz w:val="18"/>
          <w:szCs w:val="18"/>
        </w:rPr>
        <w:t>10  a</w:t>
      </w:r>
      <w:proofErr w:type="gramEnd"/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 120ºC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Gama de ajuste de caudal máximo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30% a 100% do caudal nominal de cada tamanho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Gama de caudais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380 a 17000 m3/h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Ligações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roscadas fêmea (ISO 7-1)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Tolerância do controlo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+/- 10% do caudal instantâneo</w:t>
      </w:r>
    </w:p>
    <w:p w:rsidR="002D709E" w:rsidRPr="004C6CCF" w:rsidRDefault="002D709E" w:rsidP="002D709E">
      <w:pPr>
        <w:tabs>
          <w:tab w:val="left" w:pos="9540"/>
        </w:tabs>
        <w:spacing w:after="0" w:line="360" w:lineRule="auto"/>
        <w:rPr>
          <w:rFonts w:cstheme="minorHAnsi"/>
          <w:b/>
          <w:sz w:val="24"/>
          <w:szCs w:val="24"/>
          <w:lang w:eastAsia="pt-PT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4C6CCF">
        <w:rPr>
          <w:rFonts w:cstheme="minorHAnsi"/>
          <w:b/>
          <w:sz w:val="24"/>
          <w:szCs w:val="24"/>
          <w:lang w:eastAsia="pt-PT"/>
        </w:rPr>
        <w:t>Materiais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Corpo da válvula e </w:t>
      </w:r>
      <w:r w:rsidRPr="004C6CCF">
        <w:rPr>
          <w:rFonts w:cstheme="minorHAnsi"/>
          <w:color w:val="595959" w:themeColor="text1" w:themeTint="A6"/>
          <w:sz w:val="18"/>
          <w:szCs w:val="18"/>
        </w:rPr>
        <w:br/>
        <w:t>unidade de medição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latão niquelado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Esfera e veio de ajuste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aço inox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Dispositivo caracterizador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aço inox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Vedante e O-rings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EPDM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Adaptador para o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actuador</w:t>
      </w:r>
      <w:proofErr w:type="spellEnd"/>
      <w:r w:rsidRPr="004C6CCF">
        <w:rPr>
          <w:rFonts w:cstheme="minorHAnsi"/>
          <w:color w:val="595959" w:themeColor="text1" w:themeTint="A6"/>
          <w:sz w:val="18"/>
          <w:szCs w:val="18"/>
        </w:rPr>
        <w:tab/>
        <w:t>polímero reforçado</w:t>
      </w:r>
    </w:p>
    <w:p w:rsidR="002D709E" w:rsidRDefault="002D709E" w:rsidP="002D709E">
      <w:pPr>
        <w:tabs>
          <w:tab w:val="left" w:pos="9540"/>
        </w:tabs>
        <w:rPr>
          <w:rFonts w:ascii="Arial" w:hAnsi="Arial" w:cs="Arial"/>
          <w:b/>
          <w:sz w:val="18"/>
          <w:szCs w:val="18"/>
        </w:rPr>
      </w:pPr>
    </w:p>
    <w:p w:rsidR="002D709E" w:rsidRPr="002D709E" w:rsidRDefault="002D709E" w:rsidP="002D709E">
      <w:pPr>
        <w:tabs>
          <w:tab w:val="left" w:pos="9540"/>
        </w:tabs>
        <w:spacing w:after="0" w:line="360" w:lineRule="auto"/>
        <w:rPr>
          <w:rFonts w:cstheme="minorHAnsi"/>
          <w:b/>
          <w:sz w:val="24"/>
          <w:szCs w:val="24"/>
          <w:lang w:eastAsia="pt-PT"/>
        </w:rPr>
      </w:pPr>
      <w:r w:rsidRPr="002D709E">
        <w:rPr>
          <w:rFonts w:cstheme="minorHAnsi"/>
          <w:b/>
          <w:sz w:val="24"/>
          <w:szCs w:val="24"/>
          <w:lang w:eastAsia="pt-PT"/>
        </w:rPr>
        <w:t xml:space="preserve">Atuadores elétricos Ação </w:t>
      </w:r>
      <w:proofErr w:type="spellStart"/>
      <w:r w:rsidRPr="002D709E">
        <w:rPr>
          <w:rFonts w:cstheme="minorHAnsi"/>
          <w:b/>
          <w:sz w:val="24"/>
          <w:szCs w:val="24"/>
          <w:lang w:eastAsia="pt-PT"/>
        </w:rPr>
        <w:t>modulante</w:t>
      </w:r>
      <w:proofErr w:type="spellEnd"/>
      <w:r w:rsidRPr="002D709E">
        <w:rPr>
          <w:rFonts w:cstheme="minorHAnsi"/>
          <w:b/>
          <w:sz w:val="24"/>
          <w:szCs w:val="24"/>
          <w:lang w:eastAsia="pt-PT"/>
        </w:rPr>
        <w:t xml:space="preserve"> (0-10 VCC)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Tipo 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elétrico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modulante</w:t>
      </w:r>
      <w:proofErr w:type="spellEnd"/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 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Alimentação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24 VCA/CC (7,5 VA)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Sinal de comando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0-10 VCC, 0,1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mA</w:t>
      </w:r>
      <w:proofErr w:type="spellEnd"/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gramStart"/>
      <w:r w:rsidRPr="004C6CCF">
        <w:rPr>
          <w:rFonts w:cstheme="minorHAnsi"/>
          <w:color w:val="595959" w:themeColor="text1" w:themeTint="A6"/>
          <w:sz w:val="18"/>
          <w:szCs w:val="18"/>
        </w:rPr>
        <w:t>( 0</w:t>
      </w:r>
      <w:proofErr w:type="gramEnd"/>
      <w:r w:rsidRPr="004C6CCF">
        <w:rPr>
          <w:rFonts w:cstheme="minorHAnsi"/>
          <w:color w:val="595959" w:themeColor="text1" w:themeTint="A6"/>
          <w:sz w:val="18"/>
          <w:szCs w:val="18"/>
        </w:rPr>
        <w:t>V = válvula fechada)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Ligações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>cabo com 1 metro (4 condutores)</w:t>
      </w:r>
    </w:p>
    <w:p w:rsidR="002D709E" w:rsidRPr="004C6CCF" w:rsidRDefault="002D709E" w:rsidP="009F68AD">
      <w:pPr>
        <w:tabs>
          <w:tab w:val="left" w:pos="9540"/>
        </w:tabs>
        <w:spacing w:after="100" w:line="220" w:lineRule="exact"/>
        <w:rPr>
          <w:rFonts w:cstheme="minorHAnsi"/>
          <w:b/>
          <w:sz w:val="18"/>
          <w:szCs w:val="18"/>
          <w:lang w:eastAsia="pt-PT"/>
        </w:rPr>
      </w:pPr>
      <w:r w:rsidRPr="004C6CCF">
        <w:rPr>
          <w:rFonts w:cstheme="minorHAnsi"/>
          <w:b/>
          <w:sz w:val="18"/>
          <w:szCs w:val="18"/>
          <w:lang w:eastAsia="pt-PT"/>
        </w:rPr>
        <w:t>Dimensões DN15 a DN25</w:t>
      </w:r>
    </w:p>
    <w:p w:rsidR="002D709E" w:rsidRPr="004C6CCF" w:rsidRDefault="002D709E" w:rsidP="009F68AD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ascii="Arial" w:hAnsi="Arial" w:cs="Arial"/>
          <w:sz w:val="18"/>
          <w:szCs w:val="18"/>
        </w:rPr>
        <w:t xml:space="preserve">   </w:t>
      </w:r>
      <w:r w:rsidRPr="004C6CCF">
        <w:rPr>
          <w:rFonts w:cstheme="minorHAnsi"/>
          <w:color w:val="595959" w:themeColor="text1" w:themeTint="A6"/>
          <w:sz w:val="18"/>
          <w:szCs w:val="18"/>
        </w:rPr>
        <w:t>Binário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5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:rsidR="002D709E" w:rsidRPr="004C6CCF" w:rsidRDefault="002D709E" w:rsidP="009F68AD">
      <w:pPr>
        <w:tabs>
          <w:tab w:val="left" w:pos="9540"/>
        </w:tabs>
        <w:spacing w:after="100" w:line="220" w:lineRule="exact"/>
        <w:rPr>
          <w:rFonts w:cstheme="minorHAnsi"/>
          <w:b/>
          <w:sz w:val="18"/>
          <w:szCs w:val="18"/>
          <w:lang w:eastAsia="pt-PT"/>
        </w:rPr>
      </w:pPr>
      <w:r w:rsidRPr="004C6CCF">
        <w:rPr>
          <w:rFonts w:cstheme="minorHAnsi"/>
          <w:b/>
          <w:sz w:val="18"/>
          <w:szCs w:val="18"/>
          <w:lang w:eastAsia="pt-PT"/>
        </w:rPr>
        <w:t>Dimensões DN32 a DN40</w:t>
      </w:r>
    </w:p>
    <w:p w:rsidR="002D709E" w:rsidRPr="004C6CCF" w:rsidRDefault="002D709E" w:rsidP="009F68AD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ascii="Arial" w:hAnsi="Arial" w:cs="Arial"/>
          <w:sz w:val="18"/>
          <w:szCs w:val="18"/>
        </w:rPr>
        <w:t xml:space="preserve">   </w:t>
      </w:r>
      <w:r w:rsidRPr="004C6CCF">
        <w:rPr>
          <w:rFonts w:cstheme="minorHAnsi"/>
          <w:color w:val="595959" w:themeColor="text1" w:themeTint="A6"/>
          <w:sz w:val="18"/>
          <w:szCs w:val="18"/>
        </w:rPr>
        <w:t>Binário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10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:rsidR="002D709E" w:rsidRPr="004C6CCF" w:rsidRDefault="002D709E" w:rsidP="009F68AD">
      <w:pPr>
        <w:tabs>
          <w:tab w:val="left" w:pos="9540"/>
        </w:tabs>
        <w:spacing w:after="100" w:line="220" w:lineRule="exact"/>
        <w:rPr>
          <w:rFonts w:cstheme="minorHAnsi"/>
          <w:b/>
          <w:sz w:val="18"/>
          <w:szCs w:val="18"/>
          <w:lang w:eastAsia="pt-PT"/>
        </w:rPr>
      </w:pPr>
      <w:r w:rsidRPr="004C6CCF">
        <w:rPr>
          <w:rFonts w:cstheme="minorHAnsi"/>
          <w:b/>
          <w:sz w:val="18"/>
          <w:szCs w:val="18"/>
          <w:lang w:eastAsia="pt-PT"/>
        </w:rPr>
        <w:t>Dimensão DN50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ascii="Arial" w:hAnsi="Arial" w:cs="Arial"/>
          <w:sz w:val="18"/>
          <w:szCs w:val="18"/>
        </w:rPr>
        <w:t xml:space="preserve">   </w:t>
      </w:r>
      <w:r w:rsidRPr="004C6CCF">
        <w:rPr>
          <w:rFonts w:cstheme="minorHAnsi"/>
          <w:color w:val="595959" w:themeColor="text1" w:themeTint="A6"/>
          <w:sz w:val="18"/>
          <w:szCs w:val="18"/>
        </w:rPr>
        <w:t>Binário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20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Nm</w:t>
      </w:r>
      <w:proofErr w:type="spellEnd"/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Tempo de atuação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90 s (desde válvula totalmente fechada a totalmente aberta)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Temperatura ambiente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0 a 50ºC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Conformidade eletromagnética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CE/89/336/EWG; 2004/108/EC</w:t>
      </w:r>
    </w:p>
    <w:p w:rsidR="002D709E" w:rsidRPr="004C6CCF" w:rsidRDefault="002D709E" w:rsidP="002D709E">
      <w:pPr>
        <w:tabs>
          <w:tab w:val="left" w:leader="dot" w:pos="3119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Grau de proteção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IP54 de acordo com EN 60529</w:t>
      </w:r>
    </w:p>
    <w:p w:rsidR="002D709E" w:rsidRPr="0020179C" w:rsidRDefault="002D709E" w:rsidP="009F68AD">
      <w:pPr>
        <w:tabs>
          <w:tab w:val="left" w:leader="dot" w:pos="3119"/>
        </w:tabs>
        <w:spacing w:after="100" w:line="220" w:lineRule="exact"/>
        <w:rPr>
          <w:rFonts w:ascii="Arial" w:hAnsi="Arial" w:cs="Arial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Atuação manual</w:t>
      </w:r>
      <w:r w:rsidRPr="004C6CCF">
        <w:rPr>
          <w:rFonts w:cstheme="minorHAnsi"/>
          <w:color w:val="595959" w:themeColor="text1" w:themeTint="A6"/>
          <w:sz w:val="18"/>
          <w:szCs w:val="18"/>
        </w:rPr>
        <w:tab/>
        <w:t xml:space="preserve"> patilha da embraiagem no corpo do atuador</w:t>
      </w:r>
    </w:p>
    <w:p w:rsidR="002D709E" w:rsidRPr="00AB4328" w:rsidRDefault="002D709E" w:rsidP="002D709E">
      <w:pPr>
        <w:tabs>
          <w:tab w:val="left" w:leader="dot" w:pos="3686"/>
        </w:tabs>
        <w:spacing w:line="360" w:lineRule="auto"/>
        <w:rPr>
          <w:rFonts w:cstheme="minorHAnsi"/>
          <w:b/>
          <w:sz w:val="18"/>
          <w:szCs w:val="18"/>
        </w:rPr>
      </w:pPr>
      <w:r w:rsidRPr="00AB4328">
        <w:rPr>
          <w:rFonts w:cstheme="minorHAnsi"/>
          <w:b/>
          <w:sz w:val="18"/>
          <w:szCs w:val="18"/>
        </w:rPr>
        <w:t xml:space="preserve">Importante: </w:t>
      </w:r>
      <w:r w:rsidRPr="00AB4328">
        <w:rPr>
          <w:rFonts w:cstheme="minorHAnsi"/>
          <w:color w:val="7F7F7F" w:themeColor="text1" w:themeTint="80"/>
          <w:sz w:val="18"/>
          <w:szCs w:val="18"/>
        </w:rPr>
        <w:t xml:space="preserve">no caso de montagem à intempérie o atuador deverá ser protegido por cobertura </w:t>
      </w:r>
      <w:r w:rsidRPr="00AB4328">
        <w:rPr>
          <w:rFonts w:cstheme="minorHAnsi"/>
          <w:color w:val="7F7F7F" w:themeColor="text1" w:themeTint="80"/>
          <w:sz w:val="18"/>
          <w:szCs w:val="18"/>
          <w:u w:val="single"/>
        </w:rPr>
        <w:t>não</w:t>
      </w:r>
      <w:r w:rsidRPr="00AB4328">
        <w:rPr>
          <w:rFonts w:cstheme="minorHAnsi"/>
          <w:color w:val="7F7F7F" w:themeColor="text1" w:themeTint="80"/>
          <w:sz w:val="18"/>
          <w:szCs w:val="18"/>
        </w:rPr>
        <w:t xml:space="preserve"> hermética – por modo a evitar chuva e raios solares diretos.</w:t>
      </w:r>
    </w:p>
    <w:p w:rsidR="002D709E" w:rsidRPr="004C6CCF" w:rsidRDefault="002D709E" w:rsidP="009F68AD">
      <w:pPr>
        <w:tabs>
          <w:tab w:val="left" w:pos="9540"/>
        </w:tabs>
        <w:spacing w:after="100" w:line="280" w:lineRule="exact"/>
        <w:rPr>
          <w:rFonts w:cstheme="minorHAnsi"/>
          <w:b/>
          <w:sz w:val="24"/>
          <w:szCs w:val="24"/>
          <w:lang w:eastAsia="pt-PT"/>
        </w:rPr>
      </w:pPr>
      <w:r w:rsidRPr="004C6CCF">
        <w:rPr>
          <w:rFonts w:cstheme="minorHAnsi"/>
          <w:b/>
          <w:sz w:val="24"/>
          <w:szCs w:val="24"/>
          <w:lang w:eastAsia="pt-PT"/>
        </w:rPr>
        <w:lastRenderedPageBreak/>
        <w:t>Sondas de temperatura</w:t>
      </w:r>
    </w:p>
    <w:p w:rsidR="002D709E" w:rsidRPr="004C6CCF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As sondas de temperatura incluem bainhas em porta sondas roscados com a mesma dimensão da válvula.</w:t>
      </w:r>
    </w:p>
    <w:p w:rsidR="002D709E" w:rsidRDefault="002D709E" w:rsidP="009F68AD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O elemento sensor é do tipo: PT1000 EN60751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Class</w:t>
      </w:r>
      <w:proofErr w:type="spellEnd"/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 B   ± 0.6°C @ 60°C, com resolução de 0,05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ºC</w:t>
      </w:r>
      <w:proofErr w:type="spellEnd"/>
      <w:r w:rsidRPr="004C6CCF">
        <w:rPr>
          <w:rFonts w:cstheme="minorHAnsi"/>
          <w:color w:val="595959" w:themeColor="text1" w:themeTint="A6"/>
          <w:sz w:val="18"/>
          <w:szCs w:val="18"/>
        </w:rPr>
        <w:t>.</w:t>
      </w:r>
    </w:p>
    <w:p w:rsidR="009F68AD" w:rsidRPr="00176018" w:rsidRDefault="009F68AD" w:rsidP="009F68AD">
      <w:pPr>
        <w:spacing w:after="100" w:line="280" w:lineRule="exact"/>
        <w:jc w:val="both"/>
        <w:rPr>
          <w:lang w:eastAsia="zh-CN"/>
        </w:rPr>
      </w:pPr>
    </w:p>
    <w:p w:rsidR="009F68AD" w:rsidRDefault="002D709E" w:rsidP="009F68AD">
      <w:pPr>
        <w:spacing w:after="100" w:line="280" w:lineRule="exact"/>
        <w:rPr>
          <w:rFonts w:cstheme="minorHAnsi"/>
          <w:b/>
          <w:sz w:val="24"/>
          <w:szCs w:val="24"/>
          <w:lang w:eastAsia="pt-PT"/>
        </w:rPr>
      </w:pPr>
      <w:r w:rsidRPr="004C6CCF">
        <w:rPr>
          <w:rFonts w:cstheme="minorHAnsi"/>
          <w:b/>
          <w:sz w:val="24"/>
          <w:szCs w:val="24"/>
          <w:lang w:eastAsia="pt-PT"/>
        </w:rPr>
        <w:t>Controlo, monitorização e parametrização</w:t>
      </w:r>
    </w:p>
    <w:p w:rsidR="009F68AD" w:rsidRDefault="002D709E" w:rsidP="009F68AD">
      <w:pPr>
        <w:spacing w:after="10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O controlo da válvula pode ser feito por sinal de 0 a 10 </w:t>
      </w:r>
      <w:proofErr w:type="spellStart"/>
      <w:r w:rsidRPr="004C6CCF">
        <w:rPr>
          <w:rFonts w:cstheme="minorHAnsi"/>
          <w:color w:val="595959" w:themeColor="text1" w:themeTint="A6"/>
          <w:sz w:val="18"/>
          <w:szCs w:val="18"/>
        </w:rPr>
        <w:t>Vcc</w:t>
      </w:r>
      <w:proofErr w:type="spellEnd"/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 proveniente de controlador DDC ou via Bus de comunicação.</w:t>
      </w:r>
    </w:p>
    <w:p w:rsidR="009F68AD" w:rsidRDefault="002D709E" w:rsidP="009F68AD">
      <w:pPr>
        <w:spacing w:after="10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A monitorização dos diversos parâmetros é feita num PC através de um web browser. </w:t>
      </w:r>
    </w:p>
    <w:p w:rsidR="002D709E" w:rsidRDefault="002D709E" w:rsidP="009F68AD">
      <w:pPr>
        <w:spacing w:after="100" w:line="280" w:lineRule="exact"/>
        <w:rPr>
          <w:rFonts w:ascii="Arial" w:hAnsi="Arial" w:cs="Arial"/>
          <w:b/>
          <w:color w:val="000000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 xml:space="preserve">A ligação da válvula ao PC é feita por ficha RJ45. </w:t>
      </w:r>
    </w:p>
    <w:p w:rsidR="002D709E" w:rsidRDefault="002D709E" w:rsidP="002D709E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</w:rPr>
      </w:pPr>
    </w:p>
    <w:p w:rsidR="002D709E" w:rsidRPr="004C6CCF" w:rsidRDefault="002D709E" w:rsidP="002D709E">
      <w:pPr>
        <w:spacing w:after="100" w:line="280" w:lineRule="exact"/>
        <w:jc w:val="both"/>
        <w:outlineLvl w:val="0"/>
        <w:rPr>
          <w:rFonts w:cstheme="minorHAnsi"/>
          <w:b/>
          <w:sz w:val="24"/>
          <w:szCs w:val="24"/>
          <w:lang w:eastAsia="pt-PT"/>
        </w:rPr>
      </w:pPr>
      <w:r w:rsidRPr="004C6CCF">
        <w:rPr>
          <w:rFonts w:cstheme="minorHAnsi"/>
          <w:b/>
          <w:sz w:val="24"/>
          <w:szCs w:val="24"/>
          <w:lang w:eastAsia="pt-PT"/>
        </w:rPr>
        <w:t>Montagem</w:t>
      </w:r>
    </w:p>
    <w:p w:rsidR="002D709E" w:rsidRPr="004C6CCF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Deverá ser montada na tubagem de retorno, tanto em aplicações de água quente como fria, observando, obrigatoriamente, um comprimento reto de aproximadamente 5 x o diâmetro da tubagem entre a saída da unidade/permutador e a entrada da válvula.</w:t>
      </w:r>
    </w:p>
    <w:p w:rsidR="002D709E" w:rsidRPr="004C6CCF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Outro aspeto importante a ter em linha de conta é a posição do atuador face á linha horizontal: o ângulo deste e a horizontal deverá ser entre 10º a 170º. Por outras palavras o atuador não pode ficar num nível inferior à linha horizontal. Evitar-se-ão, assim, condensados na caixa eletrónica.</w:t>
      </w:r>
    </w:p>
    <w:p w:rsidR="002D709E" w:rsidRPr="004C6CCF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É aconselhável uma leitura atenta às instruções de montagem, da responsabilidade do fabricante, antes de preceder à sua montagem.</w:t>
      </w:r>
    </w:p>
    <w:p w:rsidR="002D709E" w:rsidRDefault="002D709E" w:rsidP="002D709E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2D709E" w:rsidRPr="004C6CCF" w:rsidRDefault="002D709E" w:rsidP="002D709E">
      <w:pPr>
        <w:spacing w:after="100" w:line="280" w:lineRule="exact"/>
        <w:jc w:val="both"/>
        <w:outlineLvl w:val="0"/>
        <w:rPr>
          <w:rFonts w:cstheme="minorHAnsi"/>
          <w:b/>
          <w:sz w:val="24"/>
          <w:szCs w:val="24"/>
          <w:lang w:eastAsia="pt-PT"/>
        </w:rPr>
      </w:pPr>
      <w:r w:rsidRPr="004C6CCF">
        <w:rPr>
          <w:rFonts w:cstheme="minorHAnsi"/>
          <w:b/>
          <w:sz w:val="24"/>
          <w:szCs w:val="24"/>
          <w:lang w:eastAsia="pt-PT"/>
        </w:rPr>
        <w:t>Dimensionamento</w:t>
      </w:r>
    </w:p>
    <w:p w:rsidR="002D709E" w:rsidRPr="004C6CCF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O tamanho nominal da válvula deve ter por base o caudal máximo do projeto.</w:t>
      </w:r>
    </w:p>
    <w:p w:rsidR="002D709E" w:rsidRPr="004C6CCF" w:rsidRDefault="002D709E" w:rsidP="002D709E">
      <w:pPr>
        <w:spacing w:after="100" w:line="28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4C6CCF">
        <w:rPr>
          <w:rFonts w:cstheme="minorHAnsi"/>
          <w:color w:val="595959" w:themeColor="text1" w:themeTint="A6"/>
          <w:sz w:val="18"/>
          <w:szCs w:val="18"/>
        </w:rPr>
        <w:t>Deverá ser escolhida a válvula cujo caudal nominal seja superior a esse caudal máximo – o mais próximo possível.</w:t>
      </w:r>
    </w:p>
    <w:p w:rsidR="002D709E" w:rsidRDefault="002D709E" w:rsidP="002D709E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D709E" w:rsidRPr="004C6CCF" w:rsidRDefault="002D709E" w:rsidP="002D709E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4C6CCF">
        <w:rPr>
          <w:rFonts w:cstheme="minorHAnsi"/>
          <w:b/>
          <w:color w:val="595959" w:themeColor="text1" w:themeTint="A6"/>
          <w:sz w:val="18"/>
          <w:szCs w:val="18"/>
        </w:rPr>
        <w:t>Marca de referência</w:t>
      </w:r>
      <w:r w:rsidRPr="004C6CCF">
        <w:rPr>
          <w:rFonts w:cstheme="minorHAnsi"/>
          <w:b/>
          <w:color w:val="595959" w:themeColor="text1" w:themeTint="A6"/>
          <w:sz w:val="18"/>
          <w:szCs w:val="18"/>
        </w:rPr>
        <w:tab/>
        <w:t xml:space="preserve"> BELIMO</w:t>
      </w:r>
    </w:p>
    <w:p w:rsidR="002D709E" w:rsidRDefault="002D709E" w:rsidP="002D709E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4C6CCF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 w:rsidRPr="004C6CCF">
        <w:rPr>
          <w:rFonts w:cstheme="minorHAnsi"/>
          <w:b/>
          <w:color w:val="595959" w:themeColor="text1" w:themeTint="A6"/>
          <w:sz w:val="18"/>
          <w:szCs w:val="18"/>
        </w:rPr>
        <w:tab/>
        <w:t xml:space="preserve"> Grupo </w:t>
      </w:r>
      <w:proofErr w:type="spellStart"/>
      <w:r w:rsidRPr="004C6CCF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4C6CCF">
        <w:rPr>
          <w:rFonts w:cstheme="minorHAnsi"/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Pr="004C6CCF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  <w:r w:rsidRPr="004C6CCF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</w:p>
    <w:p w:rsidR="002D709E" w:rsidRPr="004C6CCF" w:rsidRDefault="002D709E" w:rsidP="002D709E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4C6CCF">
        <w:rPr>
          <w:rFonts w:cstheme="minorHAnsi"/>
          <w:b/>
          <w:color w:val="595959" w:themeColor="text1" w:themeTint="A6"/>
          <w:sz w:val="18"/>
          <w:szCs w:val="18"/>
        </w:rPr>
        <w:t>Modelo</w:t>
      </w:r>
      <w:r w:rsidRPr="004C6CCF">
        <w:rPr>
          <w:rFonts w:cstheme="minorHAnsi"/>
          <w:b/>
          <w:color w:val="595959" w:themeColor="text1" w:themeTint="A6"/>
          <w:sz w:val="18"/>
          <w:szCs w:val="18"/>
        </w:rPr>
        <w:tab/>
      </w:r>
      <w:r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r w:rsidRPr="004C6CCF">
        <w:rPr>
          <w:rFonts w:cstheme="minorHAnsi"/>
          <w:b/>
          <w:color w:val="595959" w:themeColor="text1" w:themeTint="A6"/>
          <w:sz w:val="18"/>
          <w:szCs w:val="18"/>
        </w:rPr>
        <w:t>EV0xxR2 + MID</w:t>
      </w: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1E7997" w:rsidRPr="00350C11" w:rsidRDefault="00B73304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7159BD">
        <w:rPr>
          <w:rFonts w:cstheme="minorHAnsi"/>
          <w:sz w:val="12"/>
          <w:szCs w:val="12"/>
        </w:rPr>
        <w:t>valvulasdecontrolo</w:t>
      </w:r>
      <w:proofErr w:type="spellEnd"/>
      <w:r w:rsidR="000D0A78" w:rsidRPr="00350C11">
        <w:rPr>
          <w:rFonts w:cstheme="minorHAnsi"/>
          <w:sz w:val="12"/>
          <w:szCs w:val="12"/>
        </w:rPr>
        <w:t>/</w:t>
      </w:r>
      <w:r w:rsidR="001A51C4" w:rsidRPr="001A51C4">
        <w:rPr>
          <w:rFonts w:cstheme="minorHAnsi"/>
          <w:sz w:val="12"/>
          <w:szCs w:val="12"/>
        </w:rPr>
        <w:t>energy_valve_mid_dn_15_50</w:t>
      </w:r>
      <w:r w:rsidRPr="00350C11">
        <w:rPr>
          <w:rFonts w:cstheme="minorHAnsi"/>
          <w:sz w:val="12"/>
          <w:szCs w:val="12"/>
        </w:rPr>
        <w:t>.docx</w:t>
      </w:r>
    </w:p>
    <w:p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:rsidR="00DE10F4" w:rsidRPr="00350C11" w:rsidRDefault="00223171" w:rsidP="00885277">
      <w:pPr>
        <w:spacing w:before="120" w:after="120" w:line="276" w:lineRule="auto"/>
        <w:ind w:left="-1701"/>
        <w:rPr>
          <w:rFonts w:cstheme="minorHAnsi"/>
        </w:rPr>
      </w:pPr>
    </w:p>
    <w:sectPr w:rsidR="00DE10F4" w:rsidRPr="00350C11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B2267"/>
    <w:rsid w:val="000D0A78"/>
    <w:rsid w:val="000E36CE"/>
    <w:rsid w:val="00114D17"/>
    <w:rsid w:val="001250CD"/>
    <w:rsid w:val="0014736B"/>
    <w:rsid w:val="001617C2"/>
    <w:rsid w:val="001A51C4"/>
    <w:rsid w:val="001A65EF"/>
    <w:rsid w:val="001E7997"/>
    <w:rsid w:val="001F3A1D"/>
    <w:rsid w:val="00221CF1"/>
    <w:rsid w:val="00223171"/>
    <w:rsid w:val="0024231E"/>
    <w:rsid w:val="00265F26"/>
    <w:rsid w:val="0027342B"/>
    <w:rsid w:val="00290D09"/>
    <w:rsid w:val="002D06D7"/>
    <w:rsid w:val="002D709E"/>
    <w:rsid w:val="002F6E06"/>
    <w:rsid w:val="00350C11"/>
    <w:rsid w:val="003A480F"/>
    <w:rsid w:val="003C7D09"/>
    <w:rsid w:val="003F1FB7"/>
    <w:rsid w:val="004632C0"/>
    <w:rsid w:val="00480D0A"/>
    <w:rsid w:val="004B7FB0"/>
    <w:rsid w:val="005E03B3"/>
    <w:rsid w:val="005E3A81"/>
    <w:rsid w:val="006305B5"/>
    <w:rsid w:val="00696F06"/>
    <w:rsid w:val="006A0E89"/>
    <w:rsid w:val="006A3B53"/>
    <w:rsid w:val="006F51F3"/>
    <w:rsid w:val="006F7414"/>
    <w:rsid w:val="00714122"/>
    <w:rsid w:val="007159BD"/>
    <w:rsid w:val="00765C50"/>
    <w:rsid w:val="007D092F"/>
    <w:rsid w:val="007D3CF6"/>
    <w:rsid w:val="007D4F2A"/>
    <w:rsid w:val="00885277"/>
    <w:rsid w:val="008B185A"/>
    <w:rsid w:val="008E1C41"/>
    <w:rsid w:val="008F2FCA"/>
    <w:rsid w:val="0099670E"/>
    <w:rsid w:val="009C3571"/>
    <w:rsid w:val="009E4A8E"/>
    <w:rsid w:val="009F68AD"/>
    <w:rsid w:val="00A078D6"/>
    <w:rsid w:val="00AB4328"/>
    <w:rsid w:val="00AE6201"/>
    <w:rsid w:val="00B07AA1"/>
    <w:rsid w:val="00B10019"/>
    <w:rsid w:val="00B42024"/>
    <w:rsid w:val="00B722B7"/>
    <w:rsid w:val="00B73304"/>
    <w:rsid w:val="00B96C4D"/>
    <w:rsid w:val="00C41D0D"/>
    <w:rsid w:val="00C623D5"/>
    <w:rsid w:val="00CF77AB"/>
    <w:rsid w:val="00D03C0C"/>
    <w:rsid w:val="00D32211"/>
    <w:rsid w:val="00D46A48"/>
    <w:rsid w:val="00D85DF1"/>
    <w:rsid w:val="00D918BE"/>
    <w:rsid w:val="00DC18E0"/>
    <w:rsid w:val="00DD4426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B2E9582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DBE0-9EF6-4658-B4B5-AAE6A2EE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4</cp:revision>
  <dcterms:created xsi:type="dcterms:W3CDTF">2022-06-22T15:02:00Z</dcterms:created>
  <dcterms:modified xsi:type="dcterms:W3CDTF">2022-06-22T15:10:00Z</dcterms:modified>
</cp:coreProperties>
</file>