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cstheme="minorHAnsi"/>
          <w:b/>
          <w:sz w:val="28"/>
          <w:szCs w:val="28"/>
        </w:rPr>
      </w:pPr>
      <w:r w:rsidRPr="001E7997">
        <w:rPr>
          <w:rFonts w:cstheme="minorHAnsi"/>
          <w:b/>
          <w:sz w:val="28"/>
          <w:szCs w:val="28"/>
        </w:rPr>
        <w:t>Sensores de temperatura</w:t>
      </w:r>
    </w:p>
    <w:p w:rsidR="00885277" w:rsidRPr="001E7997" w:rsidRDefault="00885277" w:rsidP="00885277">
      <w:pPr>
        <w:spacing w:before="120" w:after="120" w:line="276" w:lineRule="auto"/>
        <w:jc w:val="both"/>
        <w:rPr>
          <w:rFonts w:cstheme="minorHAnsi"/>
        </w:rPr>
      </w:pPr>
    </w:p>
    <w:p w:rsidR="001E7997" w:rsidRPr="0024231E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  <w:sz w:val="28"/>
          <w:szCs w:val="28"/>
        </w:rPr>
      </w:pPr>
      <w:r w:rsidRPr="0024231E">
        <w:rPr>
          <w:rFonts w:cstheme="minorHAnsi"/>
          <w:b/>
          <w:sz w:val="28"/>
          <w:szCs w:val="28"/>
        </w:rPr>
        <w:t>Descrição</w:t>
      </w:r>
    </w:p>
    <w:p w:rsidR="001E7997" w:rsidRPr="00290D09" w:rsidRDefault="001E7997" w:rsidP="00885277">
      <w:pPr>
        <w:spacing w:before="120" w:after="120" w:line="276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290D09">
        <w:rPr>
          <w:rFonts w:cstheme="minorHAnsi"/>
          <w:color w:val="595959" w:themeColor="text1" w:themeTint="A6"/>
          <w:sz w:val="18"/>
          <w:szCs w:val="18"/>
        </w:rPr>
        <w:t>Sensor de temperatura, a instalar nos locais indicados nas peças desenhadas, destinados à transmissão remota, desta variável, a controladores compatíveis.</w:t>
      </w:r>
    </w:p>
    <w:p w:rsidR="00885277" w:rsidRPr="001E7997" w:rsidRDefault="0088527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</w:p>
    <w:p w:rsidR="001E7997" w:rsidRPr="0024231E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sz w:val="28"/>
          <w:szCs w:val="28"/>
        </w:rPr>
      </w:pPr>
      <w:r w:rsidRPr="0024231E">
        <w:rPr>
          <w:rFonts w:cstheme="minorHAnsi"/>
          <w:b/>
          <w:sz w:val="28"/>
          <w:szCs w:val="28"/>
        </w:rPr>
        <w:t>Características técnicas principais</w:t>
      </w:r>
    </w:p>
    <w:p w:rsidR="001E7997" w:rsidRPr="00290D09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color w:val="595959" w:themeColor="text1" w:themeTint="A6"/>
          <w:sz w:val="18"/>
          <w:szCs w:val="18"/>
        </w:rPr>
      </w:pPr>
      <w:r w:rsidRPr="00290D09">
        <w:rPr>
          <w:rFonts w:cstheme="minorHAnsi"/>
          <w:color w:val="595959" w:themeColor="text1" w:themeTint="A6"/>
          <w:sz w:val="18"/>
          <w:szCs w:val="18"/>
        </w:rPr>
        <w:t>Elemento de medida</w:t>
      </w:r>
      <w:r w:rsidRPr="00290D09">
        <w:rPr>
          <w:rFonts w:cstheme="minorHAnsi"/>
          <w:color w:val="595959" w:themeColor="text1" w:themeTint="A6"/>
          <w:sz w:val="18"/>
          <w:szCs w:val="18"/>
        </w:rPr>
        <w:tab/>
      </w:r>
      <w:proofErr w:type="spellStart"/>
      <w:r w:rsidR="00DC18E0" w:rsidRPr="00290D09">
        <w:rPr>
          <w:rFonts w:cstheme="minorHAnsi"/>
          <w:color w:val="595959" w:themeColor="text1" w:themeTint="A6"/>
          <w:sz w:val="18"/>
          <w:szCs w:val="18"/>
        </w:rPr>
        <w:t>Pt</w:t>
      </w:r>
      <w:proofErr w:type="spellEnd"/>
      <w:r w:rsidR="00DC18E0" w:rsidRPr="00290D09">
        <w:rPr>
          <w:rFonts w:cstheme="minorHAnsi"/>
          <w:color w:val="595959" w:themeColor="text1" w:themeTint="A6"/>
          <w:sz w:val="18"/>
          <w:szCs w:val="18"/>
        </w:rPr>
        <w:t xml:space="preserve"> 1000</w:t>
      </w:r>
    </w:p>
    <w:p w:rsidR="001E7997" w:rsidRPr="00290D09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color w:val="595959" w:themeColor="text1" w:themeTint="A6"/>
          <w:sz w:val="18"/>
          <w:szCs w:val="18"/>
        </w:rPr>
      </w:pPr>
      <w:r w:rsidRPr="00290D09">
        <w:rPr>
          <w:rFonts w:cstheme="minorHAnsi"/>
          <w:color w:val="595959" w:themeColor="text1" w:themeTint="A6"/>
          <w:sz w:val="18"/>
          <w:szCs w:val="18"/>
        </w:rPr>
        <w:t>Precisão</w:t>
      </w:r>
      <w:r w:rsidRPr="00290D09">
        <w:rPr>
          <w:rFonts w:cstheme="minorHAnsi"/>
          <w:color w:val="595959" w:themeColor="text1" w:themeTint="A6"/>
          <w:sz w:val="18"/>
          <w:szCs w:val="18"/>
        </w:rPr>
        <w:tab/>
      </w:r>
      <w:r w:rsidR="006A0E89" w:rsidRPr="00290D09">
        <w:rPr>
          <w:rFonts w:cstheme="minorHAnsi"/>
          <w:color w:val="595959" w:themeColor="text1" w:themeTint="A6"/>
          <w:sz w:val="18"/>
          <w:szCs w:val="18"/>
        </w:rPr>
        <w:t>c</w:t>
      </w:r>
      <w:r w:rsidR="00DC18E0" w:rsidRPr="00290D09">
        <w:rPr>
          <w:rFonts w:cstheme="minorHAnsi"/>
          <w:color w:val="595959" w:themeColor="text1" w:themeTint="A6"/>
          <w:sz w:val="18"/>
          <w:szCs w:val="18"/>
        </w:rPr>
        <w:t xml:space="preserve">lasse B, </w:t>
      </w:r>
      <w:r w:rsidRPr="00290D09">
        <w:rPr>
          <w:rFonts w:cstheme="minorHAnsi"/>
          <w:color w:val="595959" w:themeColor="text1" w:themeTint="A6"/>
          <w:sz w:val="18"/>
          <w:szCs w:val="18"/>
        </w:rPr>
        <w:t>+/</w:t>
      </w:r>
      <w:proofErr w:type="gramStart"/>
      <w:r w:rsidRPr="00290D09">
        <w:rPr>
          <w:rFonts w:cstheme="minorHAnsi"/>
          <w:color w:val="595959" w:themeColor="text1" w:themeTint="A6"/>
          <w:sz w:val="18"/>
          <w:szCs w:val="18"/>
        </w:rPr>
        <w:t>-  0</w:t>
      </w:r>
      <w:proofErr w:type="gramEnd"/>
      <w:r w:rsidRPr="00290D09">
        <w:rPr>
          <w:rFonts w:cstheme="minorHAnsi"/>
          <w:color w:val="595959" w:themeColor="text1" w:themeTint="A6"/>
          <w:sz w:val="18"/>
          <w:szCs w:val="18"/>
        </w:rPr>
        <w:t>,</w:t>
      </w:r>
      <w:r w:rsidR="00DC18E0" w:rsidRPr="00290D09">
        <w:rPr>
          <w:rFonts w:cstheme="minorHAnsi"/>
          <w:color w:val="595959" w:themeColor="text1" w:themeTint="A6"/>
          <w:sz w:val="18"/>
          <w:szCs w:val="18"/>
        </w:rPr>
        <w:t>3°</w:t>
      </w:r>
      <w:r w:rsidRPr="00290D09">
        <w:rPr>
          <w:rFonts w:cstheme="minorHAnsi"/>
          <w:color w:val="595959" w:themeColor="text1" w:themeTint="A6"/>
          <w:sz w:val="18"/>
          <w:szCs w:val="18"/>
        </w:rPr>
        <w:t>C</w:t>
      </w:r>
      <w:r w:rsidR="00290D09" w:rsidRPr="00290D09">
        <w:rPr>
          <w:rFonts w:cstheme="minorHAnsi"/>
          <w:color w:val="595959" w:themeColor="text1" w:themeTint="A6"/>
          <w:sz w:val="18"/>
          <w:szCs w:val="18"/>
        </w:rPr>
        <w:t xml:space="preserve"> @ 0°C</w:t>
      </w:r>
    </w:p>
    <w:p w:rsidR="001E7997" w:rsidRPr="00290D09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color w:val="595959" w:themeColor="text1" w:themeTint="A6"/>
          <w:sz w:val="18"/>
          <w:szCs w:val="18"/>
        </w:rPr>
      </w:pPr>
      <w:r w:rsidRPr="00290D09">
        <w:rPr>
          <w:rFonts w:cstheme="minorHAnsi"/>
          <w:color w:val="595959" w:themeColor="text1" w:themeTint="A6"/>
          <w:sz w:val="18"/>
          <w:szCs w:val="18"/>
        </w:rPr>
        <w:t>Número de condutores (ligações)</w:t>
      </w:r>
      <w:r w:rsidRPr="00290D09">
        <w:rPr>
          <w:rFonts w:cstheme="minorHAnsi"/>
          <w:color w:val="595959" w:themeColor="text1" w:themeTint="A6"/>
          <w:sz w:val="18"/>
          <w:szCs w:val="18"/>
        </w:rPr>
        <w:tab/>
        <w:t xml:space="preserve">2 </w:t>
      </w:r>
      <w:r w:rsidR="00290D09" w:rsidRPr="00290D09">
        <w:rPr>
          <w:rFonts w:cstheme="minorHAnsi"/>
          <w:color w:val="595959" w:themeColor="text1" w:themeTint="A6"/>
          <w:sz w:val="18"/>
          <w:szCs w:val="18"/>
        </w:rPr>
        <w:t>(</w:t>
      </w:r>
      <w:r w:rsidRPr="00290D09">
        <w:rPr>
          <w:rFonts w:cstheme="minorHAnsi"/>
          <w:color w:val="595959" w:themeColor="text1" w:themeTint="A6"/>
          <w:sz w:val="18"/>
          <w:szCs w:val="18"/>
        </w:rPr>
        <w:t>sem polaridade</w:t>
      </w:r>
      <w:r w:rsidR="00290D09" w:rsidRPr="00290D09">
        <w:rPr>
          <w:rFonts w:cstheme="minorHAnsi"/>
          <w:color w:val="595959" w:themeColor="text1" w:themeTint="A6"/>
          <w:sz w:val="18"/>
          <w:szCs w:val="18"/>
        </w:rPr>
        <w:t>)</w:t>
      </w:r>
    </w:p>
    <w:p w:rsidR="001E7997" w:rsidRPr="00290D09" w:rsidRDefault="00DC18E0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color w:val="595959" w:themeColor="text1" w:themeTint="A6"/>
          <w:sz w:val="18"/>
          <w:szCs w:val="18"/>
        </w:rPr>
      </w:pPr>
      <w:r w:rsidRPr="00290D09">
        <w:rPr>
          <w:rFonts w:cstheme="minorHAnsi"/>
          <w:color w:val="595959" w:themeColor="text1" w:themeTint="A6"/>
          <w:sz w:val="18"/>
          <w:szCs w:val="18"/>
        </w:rPr>
        <w:t>Certificado</w:t>
      </w:r>
      <w:r w:rsidRPr="00290D09">
        <w:rPr>
          <w:rFonts w:cstheme="minorHAnsi"/>
          <w:color w:val="595959" w:themeColor="text1" w:themeTint="A6"/>
          <w:sz w:val="18"/>
          <w:szCs w:val="18"/>
        </w:rPr>
        <w:tab/>
        <w:t>Conforme EN 60730-1</w:t>
      </w:r>
    </w:p>
    <w:p w:rsidR="001E7997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714122" w:rsidRPr="001E7997" w:rsidRDefault="00714122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24231E" w:rsidRDefault="0088527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  <w:sz w:val="28"/>
          <w:szCs w:val="28"/>
        </w:rPr>
      </w:pPr>
      <w:r w:rsidRPr="0024231E">
        <w:rPr>
          <w:rFonts w:cstheme="minorHAnsi"/>
          <w:b/>
          <w:sz w:val="28"/>
          <w:szCs w:val="28"/>
        </w:rPr>
        <w:t>Características Particulares</w:t>
      </w:r>
      <w:r w:rsidR="00AE6201" w:rsidRPr="0024231E">
        <w:rPr>
          <w:rFonts w:cstheme="minorHAnsi"/>
          <w:b/>
          <w:sz w:val="28"/>
          <w:szCs w:val="28"/>
        </w:rPr>
        <w:br/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Tr="00DD4426">
        <w:tc>
          <w:tcPr>
            <w:tcW w:w="7083" w:type="dxa"/>
            <w:vAlign w:val="bottom"/>
          </w:tcPr>
          <w:p w:rsidR="00696F06" w:rsidRPr="00290D09" w:rsidRDefault="00696F06" w:rsidP="00DD4426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</w:rPr>
            </w:pPr>
            <w:r w:rsidRPr="00290D09">
              <w:rPr>
                <w:rFonts w:cstheme="minorHAnsi"/>
                <w:b/>
              </w:rPr>
              <w:t>Sensor de</w:t>
            </w:r>
            <w:r w:rsidR="00290D09" w:rsidRPr="00290D09">
              <w:rPr>
                <w:rFonts w:cstheme="minorHAnsi"/>
                <w:b/>
              </w:rPr>
              <w:t xml:space="preserve"> temperatura para</w:t>
            </w:r>
            <w:r w:rsidRPr="00290D09">
              <w:rPr>
                <w:rFonts w:cstheme="minorHAnsi"/>
                <w:b/>
              </w:rPr>
              <w:t xml:space="preserve"> ambiente</w:t>
            </w:r>
            <w:r w:rsidR="00DD4426">
              <w:rPr>
                <w:rFonts w:cstheme="minorHAnsi"/>
                <w:b/>
              </w:rPr>
              <w:t xml:space="preserve"> </w:t>
            </w:r>
            <w:r w:rsidR="00DD4426">
              <w:rPr>
                <w:rFonts w:cstheme="minorHAnsi"/>
                <w:b/>
              </w:rPr>
              <w:br/>
            </w:r>
            <w:r w:rsidR="00DD4426" w:rsidRPr="00290D09">
              <w:rPr>
                <w:rFonts w:cstheme="minorHAnsi"/>
                <w:b/>
                <w:color w:val="000000" w:themeColor="text1"/>
              </w:rPr>
              <w:t>Modelo: 01RT – 1B – 0</w:t>
            </w:r>
          </w:p>
          <w:p w:rsidR="00696F06" w:rsidRPr="00290D09" w:rsidRDefault="00696F06" w:rsidP="00DD442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Gama de medida</w:t>
            </w:r>
            <w:r w:rsidR="00DC18E0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="00714122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="00DC18E0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0 a 50°C</w:t>
            </w:r>
          </w:p>
          <w:p w:rsidR="00696F06" w:rsidRPr="00290D09" w:rsidRDefault="00696F06" w:rsidP="00DD442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Caixa</w:t>
            </w:r>
            <w:r w:rsidR="00DC18E0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="00714122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="00DC18E0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PC, cor branca (RAL 9003)</w:t>
            </w:r>
          </w:p>
          <w:p w:rsidR="00696F06" w:rsidRPr="00290D09" w:rsidRDefault="00696F06" w:rsidP="00DD442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Dimensões</w:t>
            </w:r>
            <w:r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8</w:t>
            </w:r>
            <w:r w:rsidR="00DC18E0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6</w:t>
            </w:r>
            <w:r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x 8</w:t>
            </w:r>
            <w:r w:rsidR="00DC18E0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6</w:t>
            </w:r>
            <w:r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x </w:t>
            </w:r>
            <w:r w:rsidR="00DC18E0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13</w:t>
            </w:r>
            <w:r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mm</w:t>
            </w:r>
          </w:p>
          <w:p w:rsidR="00290D09" w:rsidRDefault="00696F06" w:rsidP="00DD442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Grau de proteção</w:t>
            </w:r>
            <w:r w:rsidR="00DC18E0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="00714122"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290D09">
              <w:rPr>
                <w:rFonts w:cstheme="minorHAnsi"/>
                <w:color w:val="595959" w:themeColor="text1" w:themeTint="A6"/>
                <w:sz w:val="18"/>
                <w:szCs w:val="18"/>
              </w:rPr>
              <w:t>IP30</w:t>
            </w:r>
          </w:p>
          <w:p w:rsidR="00DD4426" w:rsidRPr="00290D09" w:rsidRDefault="00DD4426" w:rsidP="00DD442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  <w:vAlign w:val="center"/>
          </w:tcPr>
          <w:p w:rsidR="0024231E" w:rsidRPr="00DD4426" w:rsidRDefault="00765C50" w:rsidP="00DD4426">
            <w:pPr>
              <w:spacing w:before="120" w:after="120" w:line="276" w:lineRule="auto"/>
              <w:jc w:val="center"/>
            </w:pPr>
            <w:r>
              <w:object w:dxaOrig="3097" w:dyaOrig="32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pt;height:96.8pt" o:ole="">
                  <v:imagedata r:id="rId8" o:title=""/>
                </v:shape>
                <o:OLEObject Type="Embed" ProgID="CorelDraw.Graphic.19" ShapeID="_x0000_i1025" DrawAspect="Content" ObjectID="_1705405340" r:id="rId9"/>
              </w:object>
            </w:r>
          </w:p>
        </w:tc>
      </w:tr>
    </w:tbl>
    <w:p w:rsidR="001E7997" w:rsidRPr="001E7997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F7484B" w:rsidTr="008B185A">
        <w:tc>
          <w:tcPr>
            <w:tcW w:w="7083" w:type="dxa"/>
          </w:tcPr>
          <w:p w:rsidR="006F51F3" w:rsidRPr="00065EEA" w:rsidRDefault="006F51F3" w:rsidP="008B185A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</w:rPr>
            </w:pPr>
            <w:r w:rsidRPr="00065EEA">
              <w:rPr>
                <w:rFonts w:cstheme="minorHAnsi"/>
                <w:b/>
              </w:rPr>
              <w:t xml:space="preserve">Sensor de </w:t>
            </w:r>
            <w:r w:rsidR="0024231E" w:rsidRPr="00290D09">
              <w:rPr>
                <w:rFonts w:cstheme="minorHAnsi"/>
                <w:b/>
              </w:rPr>
              <w:t xml:space="preserve">temperatura para </w:t>
            </w:r>
            <w:r w:rsidRPr="00065EEA">
              <w:rPr>
                <w:rFonts w:cstheme="minorHAnsi"/>
                <w:b/>
              </w:rPr>
              <w:t>conduta</w:t>
            </w:r>
            <w:r w:rsidR="00DD4426">
              <w:rPr>
                <w:rFonts w:cstheme="minorHAnsi"/>
                <w:b/>
              </w:rPr>
              <w:br/>
              <w:t>Modelo: 01DT – 1BP</w:t>
            </w:r>
          </w:p>
          <w:p w:rsidR="006F51F3" w:rsidRPr="00DD4426" w:rsidRDefault="006F51F3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Gama de medida</w:t>
            </w: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="00F01F96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-</w:t>
            </w:r>
            <w:r w:rsidR="008B185A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60 a 160°C</w:t>
            </w:r>
          </w:p>
          <w:p w:rsidR="006F51F3" w:rsidRPr="00DD4426" w:rsidRDefault="006F51F3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Caixa</w:t>
            </w:r>
            <w:r w:rsidR="00F01F96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</w:t>
            </w: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PC, cor de laranja</w:t>
            </w:r>
          </w:p>
          <w:p w:rsidR="006F51F3" w:rsidRPr="00DD4426" w:rsidRDefault="006F51F3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Haste do sensor</w:t>
            </w: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="00714122"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a</w:t>
            </w: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ço inox (1-</w:t>
            </w:r>
            <w:proofErr w:type="gramStart"/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4404)/</w:t>
            </w:r>
            <w:proofErr w:type="gramEnd"/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200 mm</w:t>
            </w:r>
          </w:p>
          <w:p w:rsidR="006F51F3" w:rsidRDefault="006F51F3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Grau de proteção</w:t>
            </w: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="00714122"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DD4426">
              <w:rPr>
                <w:rFonts w:cstheme="minorHAnsi"/>
                <w:color w:val="595959" w:themeColor="text1" w:themeTint="A6"/>
                <w:sz w:val="18"/>
                <w:szCs w:val="18"/>
              </w:rPr>
              <w:t>IP65</w:t>
            </w:r>
          </w:p>
          <w:p w:rsidR="00DD4426" w:rsidRPr="001E7997" w:rsidRDefault="00DD4426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653" w:type="dxa"/>
            <w:vAlign w:val="center"/>
          </w:tcPr>
          <w:p w:rsidR="006F51F3" w:rsidRDefault="006F51F3" w:rsidP="009E4A8E">
            <w:pPr>
              <w:spacing w:before="120" w:after="12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2896" w:dyaOrig="4133">
                <v:shape id="_x0000_i1026" type="#_x0000_t75" style="width:92.4pt;height:132.25pt" o:ole="">
                  <v:imagedata r:id="rId10" o:title=""/>
                </v:shape>
                <o:OLEObject Type="Embed" ProgID="CorelDraw.Graphic.19" ShapeID="_x0000_i1026" DrawAspect="Content" ObjectID="_1705405341" r:id="rId11"/>
              </w:object>
            </w:r>
          </w:p>
        </w:tc>
      </w:tr>
    </w:tbl>
    <w:p w:rsidR="006F51F3" w:rsidRDefault="006F51F3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714122" w:rsidTr="008B185A">
        <w:tc>
          <w:tcPr>
            <w:tcW w:w="7083" w:type="dxa"/>
          </w:tcPr>
          <w:p w:rsidR="00714122" w:rsidRPr="00065EEA" w:rsidRDefault="005E03B3" w:rsidP="008B185A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</w:rPr>
            </w:pPr>
            <w:r>
              <w:br w:type="page"/>
            </w:r>
            <w:r w:rsidR="00714122" w:rsidRPr="00065EEA">
              <w:rPr>
                <w:rFonts w:cstheme="minorHAnsi"/>
                <w:b/>
              </w:rPr>
              <w:t>Sensor de</w:t>
            </w:r>
            <w:r w:rsidR="0024231E" w:rsidRPr="00290D09">
              <w:rPr>
                <w:rFonts w:cstheme="minorHAnsi"/>
                <w:b/>
              </w:rPr>
              <w:t xml:space="preserve"> temperatura para</w:t>
            </w:r>
            <w:r w:rsidR="00714122" w:rsidRPr="00065EEA">
              <w:rPr>
                <w:rFonts w:cstheme="minorHAnsi"/>
                <w:b/>
              </w:rPr>
              <w:t xml:space="preserve"> imersão</w:t>
            </w:r>
            <w:r w:rsidR="008B185A">
              <w:rPr>
                <w:rFonts w:cstheme="minorHAnsi"/>
                <w:b/>
              </w:rPr>
              <w:br/>
              <w:t>Modelo: 01DT – 1BP + 09 – L11 - 200</w:t>
            </w:r>
          </w:p>
          <w:p w:rsidR="00714122" w:rsidRPr="00FF730A" w:rsidRDefault="00714122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Gama de medida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-</w:t>
            </w:r>
            <w:r w:rsidR="008B185A"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50 a 160°C</w:t>
            </w:r>
          </w:p>
          <w:p w:rsidR="00714122" w:rsidRPr="00FF730A" w:rsidRDefault="00714122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Caixa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</w:t>
            </w:r>
            <w:r w:rsidR="008B185A"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PC,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cor </w:t>
            </w:r>
            <w:r w:rsidR="008B185A"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de laranja</w:t>
            </w:r>
          </w:p>
          <w:p w:rsidR="00714122" w:rsidRPr="00FF730A" w:rsidRDefault="00714122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Haste do sensor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aço inox, ø6 x 200 mm </w:t>
            </w:r>
          </w:p>
          <w:p w:rsidR="00714122" w:rsidRPr="00FF730A" w:rsidRDefault="00714122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Bainha 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  <w:vertAlign w:val="superscript"/>
              </w:rPr>
              <w:t>(1)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latão (G ½” M, L=</w:t>
            </w:r>
            <w:r w:rsidR="008B185A"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200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mm)</w:t>
            </w:r>
          </w:p>
          <w:p w:rsidR="00714122" w:rsidRPr="00FF730A" w:rsidRDefault="00714122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Grau de proteção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IP65</w:t>
            </w:r>
          </w:p>
          <w:p w:rsidR="00714122" w:rsidRPr="00FF730A" w:rsidRDefault="00714122" w:rsidP="008B185A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6"/>
                <w:szCs w:val="16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  <w:vertAlign w:val="superscript"/>
              </w:rPr>
              <w:t xml:space="preserve">(1)  </w:t>
            </w:r>
            <w:r w:rsidRPr="00FF730A">
              <w:rPr>
                <w:rFonts w:cstheme="minorHAnsi"/>
                <w:color w:val="595959" w:themeColor="text1" w:themeTint="A6"/>
                <w:sz w:val="16"/>
                <w:szCs w:val="16"/>
              </w:rPr>
              <w:t>Deverá ser usada massa térmica para garantir uma boa transmissão de calor à haste do sensor.</w:t>
            </w:r>
          </w:p>
          <w:p w:rsidR="00714122" w:rsidRPr="001E7997" w:rsidRDefault="00714122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653" w:type="dxa"/>
          </w:tcPr>
          <w:p w:rsidR="00714122" w:rsidRDefault="009C3571" w:rsidP="008B185A">
            <w:pPr>
              <w:spacing w:before="120" w:after="12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3319" w:dyaOrig="4480">
                <v:shape id="_x0000_i1027" type="#_x0000_t75" style="width:108.05pt;height:145.8pt" o:ole="">
                  <v:imagedata r:id="rId12" o:title=""/>
                </v:shape>
                <o:OLEObject Type="Embed" ProgID="CorelDraw.Graphic.19" ShapeID="_x0000_i1027" DrawAspect="Content" ObjectID="_1705405342" r:id="rId13"/>
              </w:object>
            </w:r>
          </w:p>
        </w:tc>
      </w:tr>
    </w:tbl>
    <w:p w:rsidR="001E7997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AE6201" w:rsidTr="008B185A">
        <w:tc>
          <w:tcPr>
            <w:tcW w:w="7083" w:type="dxa"/>
          </w:tcPr>
          <w:p w:rsidR="00AE6201" w:rsidRPr="00065EEA" w:rsidRDefault="00AE6201" w:rsidP="002C4F2F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</w:rPr>
            </w:pPr>
            <w:r w:rsidRPr="00065EEA">
              <w:rPr>
                <w:rFonts w:cstheme="minorHAnsi"/>
                <w:b/>
              </w:rPr>
              <w:t>Sensor de</w:t>
            </w:r>
            <w:r w:rsidR="0024231E">
              <w:rPr>
                <w:rFonts w:cstheme="minorHAnsi"/>
                <w:b/>
              </w:rPr>
              <w:t xml:space="preserve"> </w:t>
            </w:r>
            <w:r w:rsidR="0024231E" w:rsidRPr="00290D09">
              <w:rPr>
                <w:rFonts w:cstheme="minorHAnsi"/>
                <w:b/>
              </w:rPr>
              <w:t>temperatura para</w:t>
            </w:r>
            <w:r w:rsidRPr="00065EEA">
              <w:rPr>
                <w:rFonts w:cstheme="minorHAnsi"/>
                <w:b/>
              </w:rPr>
              <w:t xml:space="preserve"> imersão ou contacto</w:t>
            </w:r>
            <w:r w:rsidR="008B185A">
              <w:rPr>
                <w:rFonts w:cstheme="minorHAnsi"/>
                <w:b/>
              </w:rPr>
              <w:br/>
              <w:t>Modelo: 01</w:t>
            </w:r>
            <w:r w:rsidR="005823A4">
              <w:rPr>
                <w:rFonts w:cstheme="minorHAnsi"/>
                <w:b/>
              </w:rPr>
              <w:t>C</w:t>
            </w:r>
            <w:r w:rsidR="008B185A">
              <w:rPr>
                <w:rFonts w:cstheme="minorHAnsi"/>
                <w:b/>
              </w:rPr>
              <w:t>T – 1B</w:t>
            </w:r>
            <w:r w:rsidR="005823A4">
              <w:rPr>
                <w:rFonts w:cstheme="minorHAnsi"/>
                <w:b/>
              </w:rPr>
              <w:t>H</w:t>
            </w:r>
            <w:r w:rsidR="008B185A">
              <w:rPr>
                <w:rFonts w:cstheme="minorHAnsi"/>
                <w:b/>
              </w:rPr>
              <w:t xml:space="preserve"> + 09 – L11 -50</w:t>
            </w:r>
          </w:p>
          <w:p w:rsidR="00AE6201" w:rsidRPr="00FF730A" w:rsidRDefault="00AE6201" w:rsidP="002C4F2F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Gama de medida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-</w:t>
            </w:r>
            <w:r w:rsidR="008B185A"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30 a 100°C</w:t>
            </w:r>
          </w:p>
          <w:p w:rsidR="00AE6201" w:rsidRPr="00FF730A" w:rsidRDefault="00AE6201" w:rsidP="002C4F2F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Caixa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sem</w:t>
            </w:r>
          </w:p>
          <w:p w:rsidR="008B185A" w:rsidRPr="00FF730A" w:rsidRDefault="00AE6201" w:rsidP="002C4F2F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Sensor/cabo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latão ø6 x 35 mm/2m</w:t>
            </w:r>
          </w:p>
          <w:p w:rsidR="008B185A" w:rsidRPr="00FF730A" w:rsidRDefault="008B185A" w:rsidP="008B185A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Bainha 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  <w:vertAlign w:val="superscript"/>
              </w:rPr>
              <w:t>(1)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latão (G ½” M, L=50 mm)</w:t>
            </w:r>
          </w:p>
          <w:p w:rsidR="008B185A" w:rsidRPr="00FF730A" w:rsidRDefault="00AE6201" w:rsidP="002C4F2F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Grau de proteção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IP65</w:t>
            </w:r>
          </w:p>
          <w:p w:rsidR="00AE6201" w:rsidRPr="001E7997" w:rsidRDefault="008B185A" w:rsidP="00FF730A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  <w:vertAlign w:val="superscript"/>
              </w:rPr>
              <w:t xml:space="preserve">(1)  </w:t>
            </w:r>
            <w:r w:rsidRPr="00FF730A">
              <w:rPr>
                <w:rFonts w:cstheme="minorHAnsi"/>
                <w:color w:val="595959" w:themeColor="text1" w:themeTint="A6"/>
                <w:sz w:val="16"/>
                <w:szCs w:val="16"/>
              </w:rPr>
              <w:t>Deverá ser usada massa térmica para garantir uma boa transmissão de calor à haste do sensor.</w:t>
            </w:r>
            <w:r w:rsidR="00DD4426">
              <w:rPr>
                <w:rFonts w:cstheme="minorHAnsi"/>
                <w:sz w:val="18"/>
                <w:szCs w:val="18"/>
              </w:rPr>
              <w:br/>
            </w:r>
          </w:p>
        </w:tc>
        <w:tc>
          <w:tcPr>
            <w:tcW w:w="2653" w:type="dxa"/>
          </w:tcPr>
          <w:p w:rsidR="00AE6201" w:rsidRDefault="005823A4" w:rsidP="008B185A">
            <w:pPr>
              <w:spacing w:before="120" w:after="12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5302" w:dyaOrig="5668">
                <v:shape id="_x0000_i1031" type="#_x0000_t75" style="width:118.5pt;height:126.7pt" o:ole="">
                  <v:imagedata r:id="rId14" o:title=""/>
                </v:shape>
                <o:OLEObject Type="Embed" ProgID="CorelDraw.Graphic.23" ShapeID="_x0000_i1031" DrawAspect="Content" ObjectID="_1705405343" r:id="rId15"/>
              </w:object>
            </w:r>
            <w:bookmarkStart w:id="0" w:name="_GoBack"/>
            <w:bookmarkEnd w:id="0"/>
          </w:p>
        </w:tc>
      </w:tr>
    </w:tbl>
    <w:p w:rsidR="00AE6201" w:rsidRPr="001E7997" w:rsidRDefault="00AE6201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FF730A" w:rsidTr="00EA2416">
        <w:tc>
          <w:tcPr>
            <w:tcW w:w="7083" w:type="dxa"/>
          </w:tcPr>
          <w:p w:rsidR="00FF730A" w:rsidRPr="00065EEA" w:rsidRDefault="00FF730A" w:rsidP="00EA2416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</w:rPr>
            </w:pPr>
            <w:r w:rsidRPr="00065EEA">
              <w:rPr>
                <w:rFonts w:cstheme="minorHAnsi"/>
                <w:b/>
              </w:rPr>
              <w:t xml:space="preserve">Sensor de </w:t>
            </w:r>
            <w:r w:rsidRPr="00290D09">
              <w:rPr>
                <w:rFonts w:cstheme="minorHAnsi"/>
                <w:b/>
              </w:rPr>
              <w:t xml:space="preserve">temperatura para </w:t>
            </w:r>
            <w:r w:rsidRPr="00065EEA">
              <w:rPr>
                <w:rFonts w:cstheme="minorHAnsi"/>
                <w:b/>
              </w:rPr>
              <w:t>exterior</w:t>
            </w:r>
            <w:r>
              <w:rPr>
                <w:rFonts w:cstheme="minorHAnsi"/>
                <w:b/>
              </w:rPr>
              <w:br/>
              <w:t>Modelo: 01UT – 1B</w:t>
            </w:r>
          </w:p>
          <w:p w:rsidR="00FF730A" w:rsidRPr="00FF730A" w:rsidRDefault="00FF730A" w:rsidP="00EA241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Gama de medida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- 30 a 50°C</w:t>
            </w:r>
          </w:p>
          <w:p w:rsidR="00FF730A" w:rsidRPr="00FF730A" w:rsidRDefault="00FF730A" w:rsidP="00EA241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Caixa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PC, cor branca</w:t>
            </w:r>
          </w:p>
          <w:p w:rsidR="00FF730A" w:rsidRPr="00FF730A" w:rsidRDefault="00FF730A" w:rsidP="00EA241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Dimensões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66 x 90 x 50 mm </w:t>
            </w:r>
          </w:p>
          <w:p w:rsidR="00FF730A" w:rsidRPr="001E7997" w:rsidRDefault="00FF730A" w:rsidP="00EA241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b/>
                <w:sz w:val="18"/>
                <w:szCs w:val="18"/>
              </w:rPr>
            </w:pP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>Grau de proteção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 IP65</w:t>
            </w:r>
            <w:r w:rsidRPr="00FF730A">
              <w:rPr>
                <w:rFonts w:cstheme="minorHAnsi"/>
                <w:color w:val="595959" w:themeColor="text1" w:themeTint="A6"/>
                <w:sz w:val="18"/>
                <w:szCs w:val="18"/>
              </w:rPr>
              <w:br/>
            </w:r>
          </w:p>
        </w:tc>
        <w:tc>
          <w:tcPr>
            <w:tcW w:w="2653" w:type="dxa"/>
          </w:tcPr>
          <w:p w:rsidR="00FF730A" w:rsidRDefault="00FF730A" w:rsidP="00EA2416">
            <w:pPr>
              <w:spacing w:before="120" w:after="12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object w:dxaOrig="3834" w:dyaOrig="2730">
                <v:shape id="_x0000_i1029" type="#_x0000_t75" style="width:121.75pt;height:86.7pt" o:ole="">
                  <v:imagedata r:id="rId16" o:title=""/>
                </v:shape>
                <o:OLEObject Type="Embed" ProgID="CorelDraw.Graphic.19" ShapeID="_x0000_i1029" DrawAspect="Content" ObjectID="_1705405344" r:id="rId17"/>
              </w:object>
            </w:r>
          </w:p>
        </w:tc>
      </w:tr>
    </w:tbl>
    <w:p w:rsidR="00DD4426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1E7997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  <w:r w:rsidRPr="001E7997">
        <w:rPr>
          <w:rFonts w:cstheme="minorHAnsi"/>
          <w:b/>
        </w:rPr>
        <w:t>Montagem</w:t>
      </w:r>
    </w:p>
    <w:p w:rsidR="001E7997" w:rsidRPr="001E7997" w:rsidRDefault="001E799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  <w:r w:rsidRPr="001E7997">
        <w:rPr>
          <w:rFonts w:cstheme="minorHAnsi"/>
          <w:sz w:val="18"/>
          <w:szCs w:val="18"/>
        </w:rPr>
        <w:t>De uma forma geral deverão ser montados nos locais onde melhor representem as condições de serviço.</w:t>
      </w:r>
    </w:p>
    <w:p w:rsidR="001E7997" w:rsidRPr="001E7997" w:rsidRDefault="001E799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  <w:r w:rsidRPr="001E7997">
        <w:rPr>
          <w:rFonts w:cstheme="minorHAnsi"/>
          <w:sz w:val="18"/>
          <w:szCs w:val="18"/>
        </w:rPr>
        <w:t>No caso concreto dos sensores de imersão há que, adicionalmente, ter em linha de conta a profundidade de inserção da bainha face ao tamanho das tubagens, ao sentido do fluxo da água e à espessura do isolamento.</w:t>
      </w:r>
    </w:p>
    <w:p w:rsidR="001E7997" w:rsidRPr="001E7997" w:rsidRDefault="001E799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  <w:r w:rsidRPr="001E7997">
        <w:rPr>
          <w:rFonts w:cstheme="minorHAnsi"/>
          <w:sz w:val="18"/>
          <w:szCs w:val="18"/>
        </w:rPr>
        <w:t>Deverão ser seguidas as indicações gerais de montagem sugeridas pelo fabricante, devendo no entanto caber a responsabilidade à entidade fiscalizadora, em última instância, a sua localização exata.</w:t>
      </w:r>
    </w:p>
    <w:p w:rsidR="001E7997" w:rsidRPr="001E7997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DD4426" w:rsidRDefault="00DD4426" w:rsidP="005E03B3">
      <w:pPr>
        <w:tabs>
          <w:tab w:val="left" w:pos="9540"/>
        </w:tabs>
        <w:spacing w:before="120" w:after="120" w:line="276" w:lineRule="auto"/>
        <w:rPr>
          <w:rFonts w:cstheme="minorHAnsi"/>
          <w:b/>
        </w:rPr>
        <w:sectPr w:rsidR="00DD4426" w:rsidSect="001E7997">
          <w:headerReference w:type="default" r:id="rId18"/>
          <w:footerReference w:type="default" r:id="rId19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1E7997" w:rsidRPr="001E7997" w:rsidRDefault="001E7997" w:rsidP="005E03B3">
      <w:pPr>
        <w:tabs>
          <w:tab w:val="left" w:pos="9540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1E7997">
        <w:rPr>
          <w:rFonts w:cstheme="minorHAnsi"/>
          <w:b/>
        </w:rPr>
        <w:lastRenderedPageBreak/>
        <w:t>Cabos de ligação</w:t>
      </w:r>
    </w:p>
    <w:p w:rsidR="001E7997" w:rsidRPr="001E7997" w:rsidRDefault="001E799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  <w:r w:rsidRPr="001E7997">
        <w:rPr>
          <w:rFonts w:cstheme="minorHAnsi"/>
          <w:sz w:val="18"/>
          <w:szCs w:val="18"/>
        </w:rPr>
        <w:t xml:space="preserve">É de vital importância o tipo de cabo a usar nas ligações destes sensores aos </w:t>
      </w:r>
      <w:r w:rsidR="005E03B3" w:rsidRPr="001E7997">
        <w:rPr>
          <w:rFonts w:cstheme="minorHAnsi"/>
          <w:sz w:val="18"/>
          <w:szCs w:val="18"/>
        </w:rPr>
        <w:t>respetivos</w:t>
      </w:r>
      <w:r w:rsidRPr="001E7997">
        <w:rPr>
          <w:rFonts w:cstheme="minorHAnsi"/>
          <w:sz w:val="18"/>
          <w:szCs w:val="18"/>
        </w:rPr>
        <w:t xml:space="preserve"> controladores e a sua instalação:</w:t>
      </w:r>
    </w:p>
    <w:p w:rsidR="001E7997" w:rsidRPr="001E7997" w:rsidRDefault="001E7997" w:rsidP="005E03B3">
      <w:pPr>
        <w:tabs>
          <w:tab w:val="left" w:pos="1134"/>
        </w:tabs>
        <w:spacing w:before="120" w:after="120" w:line="276" w:lineRule="auto"/>
        <w:ind w:left="1418" w:hanging="1418"/>
        <w:jc w:val="both"/>
        <w:rPr>
          <w:rFonts w:cstheme="minorHAnsi"/>
          <w:sz w:val="18"/>
          <w:szCs w:val="18"/>
        </w:rPr>
      </w:pPr>
      <w:r w:rsidRPr="001E7997">
        <w:rPr>
          <w:rFonts w:cstheme="minorHAnsi"/>
          <w:sz w:val="18"/>
          <w:szCs w:val="18"/>
          <w:u w:val="single"/>
        </w:rPr>
        <w:t>Tipo de cabo</w:t>
      </w:r>
      <w:r w:rsidRPr="001E7997">
        <w:rPr>
          <w:rFonts w:cstheme="minorHAnsi"/>
          <w:sz w:val="18"/>
          <w:szCs w:val="18"/>
        </w:rPr>
        <w:t xml:space="preserve"> </w:t>
      </w:r>
      <w:r w:rsidR="005E03B3">
        <w:rPr>
          <w:rFonts w:cstheme="minorHAnsi"/>
          <w:sz w:val="18"/>
          <w:szCs w:val="18"/>
        </w:rPr>
        <w:tab/>
      </w:r>
      <w:r w:rsidRPr="001E7997">
        <w:rPr>
          <w:rFonts w:cstheme="minorHAnsi"/>
          <w:sz w:val="18"/>
          <w:szCs w:val="18"/>
        </w:rPr>
        <w:t>-</w:t>
      </w:r>
      <w:r w:rsidR="005E03B3">
        <w:rPr>
          <w:rFonts w:cstheme="minorHAnsi"/>
          <w:sz w:val="18"/>
          <w:szCs w:val="18"/>
        </w:rPr>
        <w:t xml:space="preserve"> </w:t>
      </w:r>
      <w:proofErr w:type="spellStart"/>
      <w:r w:rsidRPr="001E7997">
        <w:rPr>
          <w:rFonts w:cstheme="minorHAnsi"/>
          <w:sz w:val="18"/>
          <w:szCs w:val="18"/>
        </w:rPr>
        <w:t>LiHCH</w:t>
      </w:r>
      <w:proofErr w:type="spellEnd"/>
      <w:r w:rsidRPr="001E7997">
        <w:rPr>
          <w:rFonts w:cstheme="minorHAnsi"/>
          <w:sz w:val="18"/>
          <w:szCs w:val="18"/>
        </w:rPr>
        <w:t xml:space="preserve"> ou equivalente (sem halogéneos)</w:t>
      </w:r>
    </w:p>
    <w:p w:rsidR="001E7997" w:rsidRPr="001E7997" w:rsidRDefault="001E7997" w:rsidP="005E03B3">
      <w:pPr>
        <w:tabs>
          <w:tab w:val="left" w:pos="1134"/>
        </w:tabs>
        <w:spacing w:before="120" w:after="120" w:line="276" w:lineRule="auto"/>
        <w:ind w:left="1134" w:hanging="1134"/>
        <w:jc w:val="both"/>
        <w:rPr>
          <w:rFonts w:cstheme="minorHAnsi"/>
          <w:sz w:val="18"/>
          <w:szCs w:val="18"/>
        </w:rPr>
      </w:pPr>
      <w:r w:rsidRPr="001E7997">
        <w:rPr>
          <w:rFonts w:cstheme="minorHAnsi"/>
          <w:sz w:val="18"/>
          <w:szCs w:val="18"/>
        </w:rPr>
        <w:t xml:space="preserve"> </w:t>
      </w:r>
      <w:r w:rsidRPr="001E7997">
        <w:rPr>
          <w:rFonts w:cstheme="minorHAnsi"/>
          <w:sz w:val="18"/>
          <w:szCs w:val="18"/>
        </w:rPr>
        <w:tab/>
        <w:t>- Número de condutores: 2 (mínimo. Ø0,75 mm</w:t>
      </w:r>
      <w:r w:rsidRPr="001E7997">
        <w:rPr>
          <w:rFonts w:cstheme="minorHAnsi"/>
          <w:sz w:val="18"/>
          <w:szCs w:val="18"/>
          <w:vertAlign w:val="superscript"/>
        </w:rPr>
        <w:t>2</w:t>
      </w:r>
      <w:r w:rsidRPr="001E7997">
        <w:rPr>
          <w:rFonts w:cstheme="minorHAnsi"/>
          <w:sz w:val="18"/>
          <w:szCs w:val="18"/>
        </w:rPr>
        <w:t>; comprimento máximo 100 m)</w:t>
      </w:r>
    </w:p>
    <w:p w:rsidR="009E4A8E" w:rsidRDefault="001E7997" w:rsidP="00DD4426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sz w:val="18"/>
          <w:szCs w:val="18"/>
        </w:rPr>
      </w:pPr>
      <w:r w:rsidRPr="001E7997">
        <w:rPr>
          <w:rFonts w:cstheme="minorHAnsi"/>
          <w:sz w:val="18"/>
          <w:szCs w:val="18"/>
          <w:u w:val="single"/>
        </w:rPr>
        <w:t>Instalação</w:t>
      </w:r>
      <w:r w:rsidR="005E03B3">
        <w:rPr>
          <w:rFonts w:cstheme="minorHAnsi"/>
          <w:sz w:val="18"/>
          <w:szCs w:val="18"/>
        </w:rPr>
        <w:t xml:space="preserve"> </w:t>
      </w:r>
      <w:r w:rsidR="005E03B3">
        <w:rPr>
          <w:rFonts w:cstheme="minorHAnsi"/>
          <w:sz w:val="18"/>
          <w:szCs w:val="18"/>
        </w:rPr>
        <w:tab/>
        <w:t xml:space="preserve">- </w:t>
      </w:r>
      <w:r w:rsidRPr="001E7997">
        <w:rPr>
          <w:rFonts w:cstheme="minorHAnsi"/>
          <w:sz w:val="18"/>
          <w:szCs w:val="18"/>
        </w:rPr>
        <w:t>Isoladamente, em canalização própria, ou em esteiras de “correntes fracas” – nunca em esteiras</w:t>
      </w:r>
      <w:r w:rsidR="005E03B3">
        <w:rPr>
          <w:rFonts w:cstheme="minorHAnsi"/>
          <w:sz w:val="18"/>
          <w:szCs w:val="18"/>
        </w:rPr>
        <w:t xml:space="preserve"> </w:t>
      </w:r>
      <w:r w:rsidRPr="001E7997">
        <w:rPr>
          <w:rFonts w:cstheme="minorHAnsi"/>
          <w:sz w:val="18"/>
          <w:szCs w:val="18"/>
        </w:rPr>
        <w:t>ou tubagens onde</w:t>
      </w:r>
      <w:r w:rsidR="005E03B3">
        <w:rPr>
          <w:rFonts w:cstheme="minorHAnsi"/>
          <w:sz w:val="18"/>
          <w:szCs w:val="18"/>
        </w:rPr>
        <w:br/>
        <w:t xml:space="preserve">  passem</w:t>
      </w:r>
      <w:r w:rsidRPr="001E7997">
        <w:rPr>
          <w:rFonts w:cstheme="minorHAnsi"/>
          <w:sz w:val="18"/>
          <w:szCs w:val="18"/>
        </w:rPr>
        <w:t xml:space="preserve"> cabos de potência.</w:t>
      </w:r>
    </w:p>
    <w:p w:rsidR="00D85DF1" w:rsidRDefault="00D85DF1" w:rsidP="005E03B3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</w:p>
    <w:p w:rsidR="001E7997" w:rsidRPr="001E7997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1E7997">
        <w:rPr>
          <w:rFonts w:cstheme="minorHAnsi"/>
          <w:b/>
          <w:sz w:val="18"/>
          <w:szCs w:val="18"/>
        </w:rPr>
        <w:t>Marca de referência</w:t>
      </w:r>
      <w:r w:rsidRPr="001E7997">
        <w:rPr>
          <w:rFonts w:cstheme="minorHAnsi"/>
          <w:sz w:val="18"/>
          <w:szCs w:val="18"/>
        </w:rPr>
        <w:tab/>
        <w:t xml:space="preserve"> </w:t>
      </w:r>
      <w:proofErr w:type="spellStart"/>
      <w:r w:rsidR="00D85DF1">
        <w:rPr>
          <w:rFonts w:cstheme="minorHAnsi"/>
          <w:b/>
          <w:sz w:val="18"/>
          <w:szCs w:val="18"/>
        </w:rPr>
        <w:t>Belimo</w:t>
      </w:r>
      <w:proofErr w:type="spellEnd"/>
    </w:p>
    <w:p w:rsidR="001E7997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1E7997">
        <w:rPr>
          <w:rFonts w:cstheme="minorHAnsi"/>
          <w:b/>
          <w:sz w:val="18"/>
          <w:szCs w:val="18"/>
        </w:rPr>
        <w:t>Distribuidor</w:t>
      </w:r>
      <w:r w:rsidRPr="001E7997">
        <w:rPr>
          <w:rFonts w:cstheme="minorHAnsi"/>
          <w:sz w:val="18"/>
          <w:szCs w:val="18"/>
        </w:rPr>
        <w:tab/>
        <w:t xml:space="preserve"> </w:t>
      </w:r>
      <w:proofErr w:type="spellStart"/>
      <w:r w:rsidRPr="001E7997">
        <w:rPr>
          <w:rFonts w:cstheme="minorHAnsi"/>
          <w:b/>
          <w:sz w:val="18"/>
          <w:szCs w:val="18"/>
        </w:rPr>
        <w:t>Contimetra</w:t>
      </w:r>
      <w:proofErr w:type="spellEnd"/>
      <w:r w:rsidRPr="001E7997">
        <w:rPr>
          <w:rFonts w:cstheme="minorHAnsi"/>
          <w:b/>
          <w:sz w:val="18"/>
          <w:szCs w:val="18"/>
        </w:rPr>
        <w:t xml:space="preserve"> / </w:t>
      </w:r>
      <w:proofErr w:type="spellStart"/>
      <w:r w:rsidRPr="001E7997">
        <w:rPr>
          <w:rFonts w:cstheme="minorHAnsi"/>
          <w:b/>
          <w:sz w:val="18"/>
          <w:szCs w:val="18"/>
        </w:rPr>
        <w:t>Sistimetra</w:t>
      </w:r>
      <w:proofErr w:type="spellEnd"/>
    </w:p>
    <w:p w:rsidR="00B42024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B42024" w:rsidRPr="00B73304" w:rsidRDefault="00B7330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B73304">
        <w:rPr>
          <w:rFonts w:cstheme="minorHAnsi"/>
          <w:sz w:val="12"/>
          <w:szCs w:val="12"/>
        </w:rPr>
        <w:t>/</w:t>
      </w:r>
      <w:r w:rsidR="000D0A78">
        <w:rPr>
          <w:rFonts w:cstheme="minorHAnsi"/>
          <w:sz w:val="12"/>
          <w:szCs w:val="12"/>
        </w:rPr>
        <w:t>Sensores/</w:t>
      </w:r>
      <w:r w:rsidRPr="00B73304">
        <w:rPr>
          <w:rFonts w:cstheme="minorHAnsi"/>
          <w:sz w:val="12"/>
          <w:szCs w:val="12"/>
        </w:rPr>
        <w:t>Sensores</w:t>
      </w:r>
      <w:r>
        <w:rPr>
          <w:rFonts w:cstheme="minorHAnsi"/>
          <w:sz w:val="12"/>
          <w:szCs w:val="12"/>
        </w:rPr>
        <w:t>T</w:t>
      </w:r>
      <w:r w:rsidRPr="00B73304">
        <w:rPr>
          <w:rFonts w:cstheme="minorHAnsi"/>
          <w:sz w:val="12"/>
          <w:szCs w:val="12"/>
        </w:rPr>
        <w:t>emperatura</w:t>
      </w:r>
      <w:r>
        <w:rPr>
          <w:rFonts w:cstheme="minorHAnsi"/>
          <w:sz w:val="12"/>
          <w:szCs w:val="12"/>
        </w:rPr>
        <w:t>B</w:t>
      </w:r>
      <w:r w:rsidRPr="00B73304">
        <w:rPr>
          <w:rFonts w:cstheme="minorHAnsi"/>
          <w:sz w:val="12"/>
          <w:szCs w:val="12"/>
        </w:rPr>
        <w:t>elimo.docx</w:t>
      </w:r>
    </w:p>
    <w:p w:rsidR="001E7997" w:rsidRPr="001E7997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1E7997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1E7997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1E7997" w:rsidRDefault="005823A4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1E7997" w:rsidSect="001E799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XnJQIAACI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agxCjaFusjKeVwNC09Mtq06H5z1pNhK+5/7cFJzvRn&#10;Q2rfTGez6PB0mM2vSBrmLiPbywgYQVAVD5yN23VIryLpYO9oKhuV9HphcuJKRkwynh5NdPrlOWW9&#10;PO3VHwAAAP//AwBQSwMEFAAGAAgAAAAhAA24qF/eAAAACQEAAA8AAABkcnMvZG93bnJldi54bWxM&#10;j0FLAzEUhO+C/yE8wZtNslCt282WYvHiQbAV9JhuspulyUtI0u36701PepvHDDPfazazs2TSMY0e&#10;BfAFA6Kx82rEQcDn4fVhBSRliUpaj1rAj06waW9vGlkrf8EPPe3zQEoJploKMDmHmtLUGe1kWvig&#10;sXi9j07mcsaBqigvpdxZWjH2SJ0csSwYGfSL0d1pf3YCvpwZ1S6+f/fKTru3frsMcwxC3N/N2zWQ&#10;rOf8F4YrfkGHtjAd/RlVIlbAirPnEhWwBHK1GedFHQVUFX8C2jb0/wftLwAAAP//AwBQSwECLQAU&#10;AAYACAAAACEAtoM4kv4AAADhAQAAEwAAAAAAAAAAAAAAAAAAAAAAW0NvbnRlbnRfVHlwZXNdLnht&#10;bFBLAQItABQABgAIAAAAIQA4/SH/1gAAAJQBAAALAAAAAAAAAAAAAAAAAC8BAABfcmVscy8ucmVs&#10;c1BLAQItABQABgAIAAAAIQBILlXnJQIAACIEAAAOAAAAAAAAAAAAAAAAAC4CAABkcnMvZTJvRG9j&#10;LnhtbFBLAQItABQABgAIAAAAIQANuKhf3gAAAAkBAAAPAAAAAAAAAAAAAAAAAH8EAABkcnMvZG93&#10;bnJldi54bWxQSwUGAAAAAAQABADzAAAAigUAAAAA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xuKQIAACs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WkgSbyo3Q7rZxLM4eheem20adH95qwn51bc/zqA&#10;k5zpL4ZEv85ns2j1dJjNr0gh5i4ju8sIGEFQFQ+cjdtNSM8jyWFvaThblWR7ZXKiTI5Map5eT7T8&#10;5Tllvb7x9R8AAAD//wMAUEsDBBQABgAIAAAAIQDKposl3QAAAAgBAAAPAAAAZHJzL2Rvd25yZXYu&#10;eG1sTI/BTsMwEETvSPyDtZW4tU4jNVQhTlVRceGAREGCoxs7cVR7bdluGv6e7QmOOzOafdPsZmfZ&#10;pGMaPQpYrwpgGjuvRhwEfH68LLfAUpaopPWoBfzoBLv2/q6RtfJXfNfTMQ+MSjDVUoDJOdScp85o&#10;J9PKB43k9T46memMA1dRXqncWV4WRcWdHJE+GBn0s9Hd+XhxAr6cGdUhvn33yk6H136/CXMMQjws&#10;5v0TsKzn/BeGGz6hQ0tMJ39BlZgVsKzWjxQVsAF2s6stTTsJKEvSedvw/wPaXwAAAP//AwBQSwEC&#10;LQAUAAYACAAAACEAtoM4kv4AAADhAQAAEwAAAAAAAAAAAAAAAAAAAAAAW0NvbnRlbnRfVHlwZXNd&#10;LnhtbFBLAQItABQABgAIAAAAIQA4/SH/1gAAAJQBAAALAAAAAAAAAAAAAAAAAC8BAABfcmVscy8u&#10;cmVsc1BLAQItABQABgAIAAAAIQAzL5xuKQIAACsEAAAOAAAAAAAAAAAAAAAAAC4CAABkcnMvZTJv&#10;RG9jLnhtbFBLAQItABQABgAIAAAAIQDKposl3QAAAAgBAAAPAAAAAAAAAAAAAAAAAIMEAABkcnMv&#10;ZG93bnJldi54bWxQSwUGAAAAAAQABADzAAAAjQ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2D06D7">
          <w:rPr>
            <w:noProof/>
          </w:rPr>
          <w:t>3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65EEA"/>
    <w:rsid w:val="000D0A78"/>
    <w:rsid w:val="00114D17"/>
    <w:rsid w:val="0014736B"/>
    <w:rsid w:val="001E7997"/>
    <w:rsid w:val="0024231E"/>
    <w:rsid w:val="00290D09"/>
    <w:rsid w:val="002D06D7"/>
    <w:rsid w:val="003A480F"/>
    <w:rsid w:val="003F1FB7"/>
    <w:rsid w:val="00480D0A"/>
    <w:rsid w:val="005823A4"/>
    <w:rsid w:val="005E03B3"/>
    <w:rsid w:val="00696F06"/>
    <w:rsid w:val="006A0E89"/>
    <w:rsid w:val="006A3B53"/>
    <w:rsid w:val="006F51F3"/>
    <w:rsid w:val="006F7414"/>
    <w:rsid w:val="00714122"/>
    <w:rsid w:val="00765C50"/>
    <w:rsid w:val="00885277"/>
    <w:rsid w:val="008B185A"/>
    <w:rsid w:val="008E1C41"/>
    <w:rsid w:val="0099670E"/>
    <w:rsid w:val="009C3571"/>
    <w:rsid w:val="009E4A8E"/>
    <w:rsid w:val="00AE6201"/>
    <w:rsid w:val="00B42024"/>
    <w:rsid w:val="00B722B7"/>
    <w:rsid w:val="00B73304"/>
    <w:rsid w:val="00D03C0C"/>
    <w:rsid w:val="00D32211"/>
    <w:rsid w:val="00D85DF1"/>
    <w:rsid w:val="00D918BE"/>
    <w:rsid w:val="00DC18E0"/>
    <w:rsid w:val="00DD4426"/>
    <w:rsid w:val="00F01F96"/>
    <w:rsid w:val="00F3525F"/>
    <w:rsid w:val="00F7484B"/>
    <w:rsid w:val="00FC7518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160D1DA9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0A72B-5924-47C8-A54E-7A98E3F31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433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2</cp:revision>
  <dcterms:created xsi:type="dcterms:W3CDTF">2022-02-03T14:56:00Z</dcterms:created>
  <dcterms:modified xsi:type="dcterms:W3CDTF">2022-02-03T14:56:00Z</dcterms:modified>
</cp:coreProperties>
</file>