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5C49BA" w:rsidP="00885277">
      <w:pPr>
        <w:spacing w:before="120" w:after="120" w:line="276" w:lineRule="auto"/>
        <w:ind w:left="-17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:rsidR="00A53D85" w:rsidRPr="005213A3" w:rsidRDefault="00A53D85" w:rsidP="00A53D85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5213A3">
        <w:rPr>
          <w:rFonts w:cs="Calibri"/>
          <w:b/>
          <w:color w:val="000000"/>
          <w:sz w:val="28"/>
          <w:szCs w:val="28"/>
        </w:rPr>
        <w:t>Registo de borboleta circular</w:t>
      </w:r>
    </w:p>
    <w:p w:rsidR="00A53D85" w:rsidRPr="00C2339C" w:rsidRDefault="00A53D85" w:rsidP="00A53D8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A53D85" w:rsidRPr="00C2339C" w:rsidRDefault="005C49BA" w:rsidP="00A53D85">
      <w:pPr>
        <w:spacing w:after="120" w:line="260" w:lineRule="exact"/>
        <w:rPr>
          <w:rFonts w:ascii="Arial" w:hAnsi="Arial" w:cs="Arial"/>
          <w:b/>
        </w:rPr>
      </w:pPr>
      <w:bookmarkStart w:id="0" w:name="_GoBack"/>
      <w:r>
        <w:rPr>
          <w:noProof/>
        </w:rPr>
        <w:pict>
          <v:shape id="_x0000_s1028" type="#_x0000_t75" style="position:absolute;margin-left:364.65pt;margin-top:2.1pt;width:126.25pt;height:89.2pt;z-index:251659264;mso-position-horizontal-relative:text;mso-position-vertical-relative:text;mso-width-relative:page;mso-height-relative:page">
            <v:imagedata r:id="rId9" o:title="vfr"/>
            <w10:wrap type="square"/>
          </v:shape>
        </w:pict>
      </w:r>
      <w:bookmarkEnd w:id="0"/>
      <w:r w:rsidR="00A53D85" w:rsidRPr="005213A3">
        <w:rPr>
          <w:b/>
          <w:color w:val="000000"/>
        </w:rPr>
        <w:t>Descrição</w:t>
      </w:r>
    </w:p>
    <w:p w:rsidR="00A53D85" w:rsidRPr="005213A3" w:rsidRDefault="00A53D85" w:rsidP="00A53D85">
      <w:pPr>
        <w:spacing w:after="120" w:line="260" w:lineRule="exact"/>
        <w:rPr>
          <w:color w:val="595959"/>
          <w:sz w:val="18"/>
          <w:szCs w:val="18"/>
        </w:rPr>
      </w:pPr>
      <w:r w:rsidRPr="005213A3">
        <w:rPr>
          <w:color w:val="595959"/>
          <w:sz w:val="18"/>
          <w:szCs w:val="18"/>
        </w:rPr>
        <w:t xml:space="preserve">Registo circular </w:t>
      </w:r>
      <w:proofErr w:type="spellStart"/>
      <w:r w:rsidRPr="005213A3">
        <w:rPr>
          <w:color w:val="595959"/>
          <w:sz w:val="18"/>
          <w:szCs w:val="18"/>
        </w:rPr>
        <w:t>unilâmina</w:t>
      </w:r>
      <w:proofErr w:type="spellEnd"/>
      <w:r w:rsidRPr="005213A3">
        <w:rPr>
          <w:color w:val="595959"/>
          <w:sz w:val="18"/>
          <w:szCs w:val="18"/>
        </w:rPr>
        <w:t xml:space="preserve"> próprio para a regulação de caudais de ar (temperatura entre 10 e 50ºC), de modo a equilibrar redes eólicas em sistemas AVAC. Próprio para aplicação em condutas circulares, com pressões diferenciais até 1000 Pa. Manualmente ajustável entre 0º e 90º, sem necessidade de ferramentas. Disponível em 10 tamanhos entre Ø80 e Ø250. A fuga através do corpo não deve exceder a exigida pela classe B segundo a norma EN1751.</w:t>
      </w:r>
    </w:p>
    <w:p w:rsidR="00A53D85" w:rsidRDefault="00A53D85" w:rsidP="00A53D85">
      <w:pPr>
        <w:spacing w:after="100" w:line="280" w:lineRule="exact"/>
        <w:jc w:val="both"/>
        <w:rPr>
          <w:rFonts w:ascii="Arial" w:hAnsi="Arial" w:cs="Arial"/>
          <w:sz w:val="18"/>
          <w:szCs w:val="18"/>
        </w:rPr>
      </w:pPr>
    </w:p>
    <w:p w:rsidR="00A53D85" w:rsidRPr="00C2339C" w:rsidRDefault="00A53D85" w:rsidP="00A53D85">
      <w:pPr>
        <w:spacing w:after="120" w:line="260" w:lineRule="exact"/>
        <w:rPr>
          <w:rFonts w:ascii="Arial" w:hAnsi="Arial" w:cs="Arial"/>
          <w:b/>
        </w:rPr>
      </w:pPr>
      <w:r w:rsidRPr="005213A3">
        <w:rPr>
          <w:b/>
          <w:color w:val="000000"/>
        </w:rPr>
        <w:t>Composição</w:t>
      </w:r>
    </w:p>
    <w:p w:rsidR="00A53D85" w:rsidRPr="005213A3" w:rsidRDefault="00A53D85" w:rsidP="00A53D85">
      <w:pPr>
        <w:spacing w:after="120" w:line="260" w:lineRule="exact"/>
        <w:rPr>
          <w:color w:val="595959"/>
          <w:sz w:val="18"/>
          <w:szCs w:val="18"/>
        </w:rPr>
      </w:pPr>
      <w:r w:rsidRPr="005213A3">
        <w:rPr>
          <w:color w:val="595959"/>
          <w:sz w:val="18"/>
          <w:szCs w:val="18"/>
        </w:rPr>
        <w:t>O registo deve ser composto pelo corpo cilíndrico, uma lâmina circular e um mecanismo de ajuste da lâmina. A lâmina deverá ser ajustável, em modo contínuo manualmente entre 0º e 90º, através de um manípulo exterior. Deverá possuir dispositivo de bloqueio e fixação do ângulo de abertura da lâmina, incorporado no próprio manípulo. Deverá estar preparado para uma possível motorização por encaixe de um atuador elétrico no próprio manípulo de ajuste.</w:t>
      </w:r>
    </w:p>
    <w:p w:rsidR="00A53D85" w:rsidRPr="00715055" w:rsidRDefault="00A53D85" w:rsidP="00A53D85">
      <w:pPr>
        <w:spacing w:after="100" w:line="280" w:lineRule="exact"/>
        <w:rPr>
          <w:rFonts w:ascii="Arial" w:hAnsi="Arial" w:cs="Arial"/>
          <w:b/>
        </w:rPr>
      </w:pPr>
    </w:p>
    <w:p w:rsidR="00A53D85" w:rsidRPr="005213A3" w:rsidRDefault="00A53D85" w:rsidP="00A53D85">
      <w:pPr>
        <w:spacing w:after="120" w:line="260" w:lineRule="exact"/>
        <w:rPr>
          <w:b/>
          <w:color w:val="000000"/>
        </w:rPr>
      </w:pPr>
      <w:r w:rsidRPr="005213A3">
        <w:rPr>
          <w:b/>
          <w:color w:val="000000"/>
        </w:rPr>
        <w:t>Materiais e acabamento</w:t>
      </w:r>
    </w:p>
    <w:p w:rsidR="00A53D85" w:rsidRPr="005213A3" w:rsidRDefault="00A53D85" w:rsidP="00A53D85">
      <w:pPr>
        <w:spacing w:after="120" w:line="260" w:lineRule="exact"/>
        <w:rPr>
          <w:color w:val="595959"/>
          <w:sz w:val="18"/>
          <w:szCs w:val="18"/>
        </w:rPr>
      </w:pPr>
      <w:r w:rsidRPr="005213A3">
        <w:rPr>
          <w:color w:val="595959"/>
          <w:sz w:val="18"/>
          <w:szCs w:val="18"/>
        </w:rPr>
        <w:t>Corpo em aço galvanizado, lâmina manípulo de ajuste e dispositivo de bloqueio em plástico PPE, com classificação de resistência a fogo (V0) segundo UL 94V.</w:t>
      </w:r>
    </w:p>
    <w:p w:rsidR="00A53D85" w:rsidRDefault="00A53D85" w:rsidP="00A53D85">
      <w:pPr>
        <w:spacing w:after="100" w:line="280" w:lineRule="exact"/>
        <w:rPr>
          <w:rFonts w:ascii="Arial" w:hAnsi="Arial" w:cs="Arial"/>
          <w:b/>
        </w:rPr>
      </w:pPr>
    </w:p>
    <w:p w:rsidR="00A53D85" w:rsidRPr="005213A3" w:rsidRDefault="00A53D85" w:rsidP="00A53D85">
      <w:pPr>
        <w:spacing w:after="120" w:line="260" w:lineRule="exact"/>
        <w:rPr>
          <w:b/>
          <w:color w:val="000000"/>
        </w:rPr>
      </w:pPr>
      <w:r w:rsidRPr="005213A3">
        <w:rPr>
          <w:b/>
          <w:color w:val="000000"/>
        </w:rPr>
        <w:t>Montagem</w:t>
      </w:r>
    </w:p>
    <w:p w:rsidR="00A53D85" w:rsidRPr="005213A3" w:rsidRDefault="00A53D85" w:rsidP="00A53D85">
      <w:pPr>
        <w:spacing w:after="120" w:line="260" w:lineRule="exact"/>
        <w:rPr>
          <w:color w:val="595959"/>
          <w:sz w:val="18"/>
          <w:szCs w:val="18"/>
        </w:rPr>
      </w:pPr>
      <w:r w:rsidRPr="005213A3">
        <w:rPr>
          <w:color w:val="595959"/>
          <w:sz w:val="18"/>
          <w:szCs w:val="18"/>
        </w:rPr>
        <w:t>A montagem deve ser feita em conduta circular de igual diâmetro nos dois lados do registo. O registo deve possuir no corpo cilíndrico juntas de ligação rápida segundo normas EN1506 ou EN13180.</w:t>
      </w:r>
    </w:p>
    <w:p w:rsidR="00A53D85" w:rsidRDefault="00A53D85" w:rsidP="00A53D85">
      <w:pPr>
        <w:spacing w:after="100" w:line="280" w:lineRule="exact"/>
        <w:rPr>
          <w:rFonts w:ascii="Arial" w:hAnsi="Arial" w:cs="Arial"/>
          <w:b/>
        </w:rPr>
      </w:pPr>
    </w:p>
    <w:p w:rsidR="00A53D85" w:rsidRPr="005213A3" w:rsidRDefault="00A53D85" w:rsidP="00A53D85">
      <w:pPr>
        <w:spacing w:after="120" w:line="260" w:lineRule="exact"/>
        <w:rPr>
          <w:b/>
          <w:color w:val="000000"/>
        </w:rPr>
      </w:pPr>
      <w:r w:rsidRPr="005213A3">
        <w:rPr>
          <w:b/>
          <w:color w:val="000000"/>
        </w:rPr>
        <w:t>Dimensionamento e ajuste</w:t>
      </w:r>
    </w:p>
    <w:p w:rsidR="00A53D85" w:rsidRPr="005213A3" w:rsidRDefault="00A53D85" w:rsidP="00A53D85">
      <w:pPr>
        <w:spacing w:after="120" w:line="260" w:lineRule="exact"/>
        <w:rPr>
          <w:color w:val="595959"/>
          <w:sz w:val="18"/>
          <w:szCs w:val="18"/>
        </w:rPr>
      </w:pPr>
      <w:r w:rsidRPr="005213A3">
        <w:rPr>
          <w:color w:val="595959"/>
          <w:sz w:val="18"/>
          <w:szCs w:val="18"/>
        </w:rPr>
        <w:t xml:space="preserve">O registo deve ser dimensionado, em princípio, com o mesmo tamanho da conduta de ar onde irá ser inserido. A perda de carga em função do caudal do ar na conduta e do grau de abertura da lâmina, deve estar disponível e bem visível no corpo do registo, na forma de tabela ou gráfico, por forma a facilitar o trabalho de regulação dos caudais de ar. </w:t>
      </w:r>
    </w:p>
    <w:p w:rsidR="00A53D85" w:rsidRPr="00C2339C" w:rsidRDefault="00A53D85" w:rsidP="00A53D85">
      <w:pPr>
        <w:spacing w:after="100" w:line="280" w:lineRule="exact"/>
        <w:rPr>
          <w:rFonts w:ascii="Arial" w:hAnsi="Arial" w:cs="Arial"/>
          <w:sz w:val="18"/>
          <w:szCs w:val="18"/>
        </w:rPr>
      </w:pPr>
    </w:p>
    <w:p w:rsidR="00A53D85" w:rsidRPr="005213A3" w:rsidRDefault="00A53D85" w:rsidP="00A53D8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5213A3">
        <w:rPr>
          <w:rFonts w:cs="Calibri"/>
          <w:b/>
          <w:color w:val="595959"/>
          <w:sz w:val="18"/>
          <w:szCs w:val="18"/>
        </w:rPr>
        <w:t>Marca de referência</w:t>
      </w:r>
      <w:r>
        <w:rPr>
          <w:rFonts w:cs="Calibri"/>
          <w:b/>
          <w:color w:val="595959"/>
          <w:sz w:val="18"/>
          <w:szCs w:val="18"/>
        </w:rPr>
        <w:tab/>
      </w:r>
      <w:r w:rsidRPr="005213A3">
        <w:rPr>
          <w:rFonts w:cs="Calibri"/>
          <w:b/>
          <w:color w:val="595959"/>
          <w:sz w:val="18"/>
          <w:szCs w:val="18"/>
        </w:rPr>
        <w:t xml:space="preserve">TROX </w:t>
      </w:r>
      <w:proofErr w:type="spellStart"/>
      <w:r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:rsidR="00A53D85" w:rsidRPr="001E741F" w:rsidRDefault="00A53D85" w:rsidP="00A53D8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:rsidR="00A53D85" w:rsidRPr="005213A3" w:rsidRDefault="00A53D85" w:rsidP="00A53D8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5213A3"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</w:r>
      <w:r w:rsidRPr="005213A3">
        <w:rPr>
          <w:rFonts w:cs="Calibri"/>
          <w:b/>
          <w:color w:val="595959"/>
          <w:sz w:val="18"/>
          <w:szCs w:val="18"/>
        </w:rPr>
        <w:t>VFR/</w:t>
      </w:r>
      <w:proofErr w:type="spellStart"/>
      <w:r w:rsidRPr="005213A3">
        <w:rPr>
          <w:rFonts w:cs="Calibri"/>
          <w:b/>
          <w:color w:val="595959"/>
          <w:sz w:val="18"/>
          <w:szCs w:val="18"/>
        </w:rPr>
        <w:t>Tam</w:t>
      </w:r>
      <w:proofErr w:type="spellEnd"/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Pr="001E741F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 w:rsidR="00A53D85">
        <w:rPr>
          <w:rFonts w:ascii="Calibri Light" w:hAnsi="Calibri Light" w:cs="Calibri Light"/>
          <w:sz w:val="12"/>
          <w:szCs w:val="12"/>
        </w:rPr>
        <w:t>RegulacaoCaudal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</w:t>
      </w:r>
      <w:r w:rsidR="00A53D85">
        <w:rPr>
          <w:rFonts w:ascii="Calibri Light" w:hAnsi="Calibri Light" w:cs="Calibri Light"/>
          <w:sz w:val="12"/>
          <w:szCs w:val="12"/>
        </w:rPr>
        <w:t>VFR-manual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5C49BA">
    <w:pPr>
      <w:pStyle w:val="Rodap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:rsidR="00D918BE" w:rsidRDefault="00D918BE">
                <w:r>
                  <w:t>www.contimetra.com</w:t>
                </w:r>
              </w:p>
              <w:p w:rsidR="00114D17" w:rsidRDefault="00114D17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4727-581E-4CBF-AEA1-9FF21157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2023-03-03T11:29:00Z</dcterms:created>
  <dcterms:modified xsi:type="dcterms:W3CDTF">2023-03-03T11:52:00Z</dcterms:modified>
</cp:coreProperties>
</file>