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79" w:rsidRDefault="00501AFB" w:rsidP="0057732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Controlador</w:t>
      </w:r>
      <w:r w:rsidR="00404776">
        <w:rPr>
          <w:rFonts w:ascii="Arial" w:hAnsi="Arial" w:cs="Arial"/>
          <w:b/>
        </w:rPr>
        <w:t xml:space="preserve"> e Supervisor de rede</w:t>
      </w:r>
    </w:p>
    <w:p w:rsidR="00404776" w:rsidRDefault="00404776" w:rsidP="00577324">
      <w:pPr>
        <w:spacing w:line="360" w:lineRule="auto"/>
        <w:jc w:val="both"/>
        <w:rPr>
          <w:rFonts w:ascii="Arial" w:hAnsi="Arial" w:cs="Arial"/>
        </w:rPr>
      </w:pPr>
    </w:p>
    <w:p w:rsidR="00E30EE3" w:rsidRPr="007E5189" w:rsidRDefault="00E30EE3" w:rsidP="00E30EE3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Descrição</w:t>
      </w:r>
      <w:r w:rsidR="00501AFB">
        <w:rPr>
          <w:rFonts w:ascii="Arial" w:hAnsi="Arial" w:cs="Arial"/>
          <w:b/>
          <w:sz w:val="22"/>
          <w:szCs w:val="22"/>
        </w:rPr>
        <w:t xml:space="preserve"> geral</w:t>
      </w:r>
    </w:p>
    <w:p w:rsidR="00E30EE3" w:rsidRDefault="00E30EE3" w:rsidP="00E30EE3">
      <w:pPr>
        <w:tabs>
          <w:tab w:val="left" w:pos="9540"/>
        </w:tabs>
        <w:rPr>
          <w:rFonts w:ascii="Arial" w:hAnsi="Arial" w:cs="Arial"/>
        </w:rPr>
      </w:pPr>
    </w:p>
    <w:p w:rsidR="00404776" w:rsidRDefault="00404776" w:rsidP="0040477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Este controlador destina-se ao controlo, monitorização e gestão de energia dos sistemas AVAC, iluminação e </w:t>
      </w:r>
      <w:proofErr w:type="spellStart"/>
      <w:r>
        <w:rPr>
          <w:rFonts w:ascii="Arial" w:hAnsi="Arial" w:cs="Arial"/>
          <w:sz w:val="18"/>
          <w:szCs w:val="18"/>
        </w:rPr>
        <w:t>electricidade</w:t>
      </w:r>
      <w:proofErr w:type="spellEnd"/>
      <w:r>
        <w:rPr>
          <w:rFonts w:ascii="Arial" w:hAnsi="Arial" w:cs="Arial"/>
          <w:sz w:val="18"/>
          <w:szCs w:val="18"/>
        </w:rPr>
        <w:t xml:space="preserve"> do edifício.</w:t>
      </w:r>
    </w:p>
    <w:p w:rsidR="006770D3" w:rsidRDefault="00501AFB" w:rsidP="0040477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controlo </w:t>
      </w:r>
      <w:r w:rsidR="00404776">
        <w:rPr>
          <w:rFonts w:ascii="Arial" w:hAnsi="Arial" w:cs="Arial"/>
          <w:sz w:val="18"/>
          <w:szCs w:val="18"/>
        </w:rPr>
        <w:t xml:space="preserve">dos equipamentos (AVAC, iluminação e </w:t>
      </w:r>
      <w:proofErr w:type="spellStart"/>
      <w:r w:rsidR="00404776">
        <w:rPr>
          <w:rFonts w:ascii="Arial" w:hAnsi="Arial" w:cs="Arial"/>
          <w:sz w:val="18"/>
          <w:szCs w:val="18"/>
        </w:rPr>
        <w:t>electricidade</w:t>
      </w:r>
      <w:proofErr w:type="spellEnd"/>
      <w:r w:rsidR="00404776">
        <w:rPr>
          <w:rFonts w:ascii="Arial" w:hAnsi="Arial" w:cs="Arial"/>
          <w:sz w:val="18"/>
          <w:szCs w:val="18"/>
        </w:rPr>
        <w:t>) descritos nest</w:t>
      </w:r>
      <w:r w:rsidR="00A42B15">
        <w:rPr>
          <w:rFonts w:ascii="Arial" w:hAnsi="Arial" w:cs="Arial"/>
          <w:sz w:val="18"/>
          <w:szCs w:val="18"/>
        </w:rPr>
        <w:t>e caderno de encargos</w:t>
      </w:r>
      <w:r w:rsidR="00404776">
        <w:rPr>
          <w:rFonts w:ascii="Arial" w:hAnsi="Arial" w:cs="Arial"/>
          <w:sz w:val="18"/>
          <w:szCs w:val="18"/>
        </w:rPr>
        <w:t xml:space="preserve"> e que constam das peças desenhadas, bem como a supervisão dos </w:t>
      </w:r>
      <w:proofErr w:type="spellStart"/>
      <w:r w:rsidR="00404776">
        <w:rPr>
          <w:rFonts w:ascii="Arial" w:hAnsi="Arial" w:cs="Arial"/>
          <w:sz w:val="18"/>
          <w:szCs w:val="18"/>
        </w:rPr>
        <w:t>sub-sistemas</w:t>
      </w:r>
      <w:proofErr w:type="spellEnd"/>
      <w:r w:rsidR="00404776">
        <w:rPr>
          <w:rFonts w:ascii="Arial" w:hAnsi="Arial" w:cs="Arial"/>
          <w:sz w:val="18"/>
          <w:szCs w:val="18"/>
        </w:rPr>
        <w:t xml:space="preserve"> com controlo próprio – incluindo porta de comunicação com protocolo </w:t>
      </w:r>
      <w:proofErr w:type="gramStart"/>
      <w:r w:rsidR="00404776">
        <w:rPr>
          <w:rFonts w:ascii="Arial" w:hAnsi="Arial" w:cs="Arial"/>
          <w:sz w:val="18"/>
          <w:szCs w:val="18"/>
        </w:rPr>
        <w:t>standard</w:t>
      </w:r>
      <w:proofErr w:type="gramEnd"/>
      <w:r w:rsidR="00404776">
        <w:rPr>
          <w:rFonts w:ascii="Arial" w:hAnsi="Arial" w:cs="Arial"/>
          <w:sz w:val="18"/>
          <w:szCs w:val="18"/>
        </w:rPr>
        <w:t xml:space="preserve"> como por exemplo </w:t>
      </w:r>
      <w:proofErr w:type="spellStart"/>
      <w:r w:rsidR="00404776">
        <w:rPr>
          <w:rFonts w:ascii="Arial" w:hAnsi="Arial" w:cs="Arial"/>
          <w:sz w:val="18"/>
          <w:szCs w:val="18"/>
        </w:rPr>
        <w:t>BACnet</w:t>
      </w:r>
      <w:proofErr w:type="spellEnd"/>
      <w:r w:rsidR="00404776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404776">
        <w:rPr>
          <w:rFonts w:ascii="Arial" w:hAnsi="Arial" w:cs="Arial"/>
          <w:sz w:val="18"/>
          <w:szCs w:val="18"/>
        </w:rPr>
        <w:t>LonWorks</w:t>
      </w:r>
      <w:proofErr w:type="spellEnd"/>
      <w:r w:rsidR="00404776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404776">
        <w:rPr>
          <w:rFonts w:ascii="Arial" w:hAnsi="Arial" w:cs="Arial"/>
          <w:sz w:val="18"/>
          <w:szCs w:val="18"/>
        </w:rPr>
        <w:t>ModBus</w:t>
      </w:r>
      <w:proofErr w:type="spellEnd"/>
      <w:r w:rsidR="00404776">
        <w:rPr>
          <w:rFonts w:ascii="Arial" w:hAnsi="Arial" w:cs="Arial"/>
          <w:sz w:val="18"/>
          <w:szCs w:val="18"/>
        </w:rPr>
        <w:t>, M-Bus ou KNX – serão assegurados por um controlador único que combinará as funcionalidades de um controlador DDC com as de um Supervisor de Rede – sem necessidade de um computador dedicado de gestão técnica.</w:t>
      </w:r>
    </w:p>
    <w:p w:rsidR="00404776" w:rsidRDefault="00404776" w:rsidP="0040477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07958" w:rsidRDefault="00907958" w:rsidP="0040477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04776" w:rsidRDefault="00404776" w:rsidP="00404776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Funções principais</w:t>
      </w:r>
    </w:p>
    <w:p w:rsidR="00404776" w:rsidRDefault="00404776" w:rsidP="00404776">
      <w:pPr>
        <w:tabs>
          <w:tab w:val="left" w:pos="9540"/>
        </w:tabs>
        <w:rPr>
          <w:rFonts w:ascii="Arial" w:hAnsi="Arial" w:cs="Arial"/>
        </w:rPr>
      </w:pPr>
    </w:p>
    <w:p w:rsidR="00404776" w:rsidRDefault="00404776" w:rsidP="009079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Gestão de energia por controlo </w:t>
      </w:r>
      <w:r w:rsidR="00A42B15">
        <w:rPr>
          <w:rFonts w:ascii="Arial" w:hAnsi="Arial" w:cs="Arial"/>
          <w:sz w:val="18"/>
          <w:szCs w:val="18"/>
        </w:rPr>
        <w:t xml:space="preserve">do limite de cargas em simultâneo (com hierarquia pré-definida) e </w:t>
      </w:r>
      <w:proofErr w:type="spellStart"/>
      <w:r w:rsidR="00A42B15">
        <w:rPr>
          <w:rFonts w:ascii="Arial" w:hAnsi="Arial" w:cs="Arial"/>
          <w:sz w:val="18"/>
          <w:szCs w:val="18"/>
        </w:rPr>
        <w:t>optimização</w:t>
      </w:r>
      <w:proofErr w:type="spellEnd"/>
      <w:r w:rsidR="00A42B15">
        <w:rPr>
          <w:rFonts w:ascii="Arial" w:hAnsi="Arial" w:cs="Arial"/>
          <w:sz w:val="18"/>
          <w:szCs w:val="18"/>
        </w:rPr>
        <w:t xml:space="preserve"> do funcionamento de cada equipamento</w:t>
      </w:r>
      <w:r w:rsidR="007B07BE">
        <w:rPr>
          <w:rFonts w:ascii="Arial" w:hAnsi="Arial" w:cs="Arial"/>
          <w:sz w:val="18"/>
          <w:szCs w:val="18"/>
        </w:rPr>
        <w:t>.</w:t>
      </w:r>
    </w:p>
    <w:p w:rsidR="00404776" w:rsidRDefault="00404776" w:rsidP="009079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Programação horária (anual)</w:t>
      </w:r>
      <w:r w:rsidR="007B07BE">
        <w:rPr>
          <w:rFonts w:ascii="Arial" w:hAnsi="Arial" w:cs="Arial"/>
          <w:sz w:val="18"/>
          <w:szCs w:val="18"/>
        </w:rPr>
        <w:t>.</w:t>
      </w:r>
    </w:p>
    <w:p w:rsidR="00404776" w:rsidRDefault="00404776" w:rsidP="009079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Registo de tendência</w:t>
      </w:r>
      <w:r w:rsidR="00A42B15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trend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7B07BE">
        <w:rPr>
          <w:rFonts w:ascii="Arial" w:hAnsi="Arial" w:cs="Arial"/>
          <w:sz w:val="18"/>
          <w:szCs w:val="18"/>
        </w:rPr>
        <w:t>.</w:t>
      </w:r>
    </w:p>
    <w:p w:rsidR="00404776" w:rsidRDefault="00404776" w:rsidP="009079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Monitorização e registos de horas de funcionamento e de consumos energéticos.</w:t>
      </w:r>
    </w:p>
    <w:p w:rsidR="00404776" w:rsidRDefault="00404776" w:rsidP="009079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Registo e gestão de alarmes e ocorrências.</w:t>
      </w:r>
    </w:p>
    <w:p w:rsidR="00404776" w:rsidRDefault="00404776" w:rsidP="009079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Controlo digital </w:t>
      </w:r>
      <w:proofErr w:type="spellStart"/>
      <w:r>
        <w:rPr>
          <w:rFonts w:ascii="Arial" w:hAnsi="Arial" w:cs="Arial"/>
          <w:sz w:val="18"/>
          <w:szCs w:val="18"/>
        </w:rPr>
        <w:t>directo</w:t>
      </w:r>
      <w:proofErr w:type="spellEnd"/>
      <w:r>
        <w:rPr>
          <w:rFonts w:ascii="Arial" w:hAnsi="Arial" w:cs="Arial"/>
          <w:sz w:val="18"/>
          <w:szCs w:val="18"/>
        </w:rPr>
        <w:t xml:space="preserve"> (DDC) com parâmetros de controlo auto ajustáveis</w:t>
      </w:r>
      <w:r w:rsidR="007B07BE">
        <w:rPr>
          <w:rFonts w:ascii="Arial" w:hAnsi="Arial" w:cs="Arial"/>
          <w:sz w:val="18"/>
          <w:szCs w:val="18"/>
        </w:rPr>
        <w:t>.</w:t>
      </w:r>
    </w:p>
    <w:p w:rsidR="00404776" w:rsidRDefault="008516FA" w:rsidP="009079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Interface através de web-browser</w:t>
      </w:r>
      <w:r w:rsidR="007B07BE">
        <w:rPr>
          <w:rFonts w:ascii="Arial" w:hAnsi="Arial" w:cs="Arial"/>
          <w:sz w:val="18"/>
          <w:szCs w:val="18"/>
        </w:rPr>
        <w:t>.</w:t>
      </w:r>
    </w:p>
    <w:p w:rsidR="008516FA" w:rsidRDefault="008516FA" w:rsidP="009079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Gráficos dinâmicos incorporados, sem necessidade de qualquer </w:t>
      </w:r>
      <w:proofErr w:type="gramStart"/>
      <w:r>
        <w:rPr>
          <w:rFonts w:ascii="Arial" w:hAnsi="Arial" w:cs="Arial"/>
          <w:sz w:val="18"/>
          <w:szCs w:val="18"/>
        </w:rPr>
        <w:t>software</w:t>
      </w:r>
      <w:proofErr w:type="gramEnd"/>
      <w:r>
        <w:rPr>
          <w:rFonts w:ascii="Arial" w:hAnsi="Arial" w:cs="Arial"/>
          <w:sz w:val="18"/>
          <w:szCs w:val="18"/>
        </w:rPr>
        <w:t xml:space="preserve"> adicional, com possibilidade de visualização de múltiplas variáveis numa única página.</w:t>
      </w:r>
    </w:p>
    <w:p w:rsidR="008516FA" w:rsidRDefault="008516FA" w:rsidP="009079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Envio de </w:t>
      </w:r>
      <w:proofErr w:type="gramStart"/>
      <w:r>
        <w:rPr>
          <w:rFonts w:ascii="Arial" w:hAnsi="Arial" w:cs="Arial"/>
          <w:sz w:val="18"/>
          <w:szCs w:val="18"/>
        </w:rPr>
        <w:t>e-mails</w:t>
      </w:r>
      <w:proofErr w:type="gramEnd"/>
      <w:r>
        <w:rPr>
          <w:rFonts w:ascii="Arial" w:hAnsi="Arial" w:cs="Arial"/>
          <w:sz w:val="18"/>
          <w:szCs w:val="18"/>
        </w:rPr>
        <w:t xml:space="preserve"> com notações de alarmes e ocorrências</w:t>
      </w:r>
      <w:r w:rsidR="007B07BE">
        <w:rPr>
          <w:rFonts w:ascii="Arial" w:hAnsi="Arial" w:cs="Arial"/>
          <w:sz w:val="18"/>
          <w:szCs w:val="18"/>
        </w:rPr>
        <w:t>.</w:t>
      </w:r>
    </w:p>
    <w:p w:rsidR="008516FA" w:rsidRDefault="008516FA" w:rsidP="009079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Acesso remoto (via intranet e internet) com vários utilizadores em simultâneo.</w:t>
      </w:r>
    </w:p>
    <w:p w:rsidR="008516FA" w:rsidRDefault="008516FA" w:rsidP="009079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Capacid</w:t>
      </w:r>
      <w:r w:rsidR="007B08DA">
        <w:rPr>
          <w:rFonts w:ascii="Arial" w:hAnsi="Arial" w:cs="Arial"/>
          <w:sz w:val="18"/>
          <w:szCs w:val="18"/>
        </w:rPr>
        <w:t xml:space="preserve">ade até 2500 </w:t>
      </w:r>
      <w:proofErr w:type="spellStart"/>
      <w:r w:rsidR="007B08DA">
        <w:rPr>
          <w:rFonts w:ascii="Arial" w:hAnsi="Arial" w:cs="Arial"/>
          <w:sz w:val="18"/>
          <w:szCs w:val="18"/>
        </w:rPr>
        <w:t>objectos</w:t>
      </w:r>
      <w:proofErr w:type="spellEnd"/>
      <w:r w:rsidR="007B08DA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7B08DA">
        <w:rPr>
          <w:rFonts w:ascii="Arial" w:hAnsi="Arial" w:cs="Arial"/>
          <w:sz w:val="18"/>
          <w:szCs w:val="18"/>
        </w:rPr>
        <w:t>objecto</w:t>
      </w:r>
      <w:proofErr w:type="spellEnd"/>
      <w:r w:rsidR="007B08DA">
        <w:rPr>
          <w:rFonts w:ascii="Arial" w:hAnsi="Arial" w:cs="Arial"/>
          <w:sz w:val="18"/>
          <w:szCs w:val="18"/>
        </w:rPr>
        <w:t>: variáveis analógicas e digitais, tanto físicas como virtuais para monitorização, comando, registo, etc.)</w:t>
      </w:r>
      <w:r w:rsidR="007B07BE">
        <w:rPr>
          <w:rFonts w:ascii="Arial" w:hAnsi="Arial" w:cs="Arial"/>
          <w:sz w:val="18"/>
          <w:szCs w:val="18"/>
        </w:rPr>
        <w:t>.</w:t>
      </w:r>
    </w:p>
    <w:p w:rsidR="007B08DA" w:rsidRDefault="007B08DA" w:rsidP="009079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Visor integrado ou remoto com teclado de navegação.</w:t>
      </w:r>
    </w:p>
    <w:p w:rsidR="007B08DA" w:rsidRDefault="007B08DA" w:rsidP="009079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Funções de “</w:t>
      </w:r>
      <w:proofErr w:type="spellStart"/>
      <w:r>
        <w:rPr>
          <w:rFonts w:ascii="Arial" w:hAnsi="Arial" w:cs="Arial"/>
          <w:sz w:val="18"/>
          <w:szCs w:val="18"/>
        </w:rPr>
        <w:t>upload</w:t>
      </w:r>
      <w:proofErr w:type="spellEnd"/>
      <w:r>
        <w:rPr>
          <w:rFonts w:ascii="Arial" w:hAnsi="Arial" w:cs="Arial"/>
          <w:sz w:val="18"/>
          <w:szCs w:val="18"/>
        </w:rPr>
        <w:t>” e “</w:t>
      </w:r>
      <w:proofErr w:type="gramStart"/>
      <w:r>
        <w:rPr>
          <w:rFonts w:ascii="Arial" w:hAnsi="Arial" w:cs="Arial"/>
          <w:sz w:val="18"/>
          <w:szCs w:val="18"/>
        </w:rPr>
        <w:t>download</w:t>
      </w:r>
      <w:proofErr w:type="gramEnd"/>
      <w:r>
        <w:rPr>
          <w:rFonts w:ascii="Arial" w:hAnsi="Arial" w:cs="Arial"/>
          <w:sz w:val="18"/>
          <w:szCs w:val="18"/>
        </w:rPr>
        <w:t xml:space="preserve">” (dos programas específicos de controlo e outros parâmetros funcionais) via Ethernet IP, local </w:t>
      </w:r>
      <w:r w:rsidR="00A42B15">
        <w:rPr>
          <w:rFonts w:ascii="Arial" w:hAnsi="Arial" w:cs="Arial"/>
          <w:sz w:val="18"/>
          <w:szCs w:val="18"/>
        </w:rPr>
        <w:t xml:space="preserve">ou </w:t>
      </w:r>
      <w:r>
        <w:rPr>
          <w:rFonts w:ascii="Arial" w:hAnsi="Arial" w:cs="Arial"/>
          <w:sz w:val="18"/>
          <w:szCs w:val="18"/>
        </w:rPr>
        <w:t>remoto. Permitirá apoio remoto d</w:t>
      </w:r>
      <w:r w:rsidR="00A42B15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prestador de serviços onde quer haja uma ligação deste tipo.</w:t>
      </w:r>
    </w:p>
    <w:p w:rsidR="007B08DA" w:rsidRDefault="007B08DA" w:rsidP="009079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Compatível com dispositivos com carta de comunicações com protocolos </w:t>
      </w:r>
      <w:proofErr w:type="gramStart"/>
      <w:r>
        <w:rPr>
          <w:rFonts w:ascii="Arial" w:hAnsi="Arial" w:cs="Arial"/>
          <w:sz w:val="18"/>
          <w:szCs w:val="18"/>
        </w:rPr>
        <w:t>standard</w:t>
      </w:r>
      <w:proofErr w:type="gramEnd"/>
      <w:r>
        <w:rPr>
          <w:rFonts w:ascii="Arial" w:hAnsi="Arial" w:cs="Arial"/>
          <w:sz w:val="18"/>
          <w:szCs w:val="18"/>
        </w:rPr>
        <w:t xml:space="preserve"> (ex.: </w:t>
      </w:r>
      <w:proofErr w:type="spellStart"/>
      <w:r>
        <w:rPr>
          <w:rFonts w:ascii="Arial" w:hAnsi="Arial" w:cs="Arial"/>
          <w:sz w:val="18"/>
          <w:szCs w:val="18"/>
        </w:rPr>
        <w:t>BACnet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LonWorks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r w:rsidR="00A42B15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M-Bus, KNX, N2 Open)</w:t>
      </w:r>
      <w:r w:rsidR="007B07BE">
        <w:rPr>
          <w:rFonts w:ascii="Arial" w:hAnsi="Arial" w:cs="Arial"/>
          <w:sz w:val="18"/>
          <w:szCs w:val="18"/>
        </w:rPr>
        <w:t>.</w:t>
      </w:r>
    </w:p>
    <w:p w:rsidR="007B08DA" w:rsidRDefault="00E05B07" w:rsidP="009079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Aceder e ser acedido a todos os outros controladores, </w:t>
      </w:r>
      <w:r w:rsidR="00A42B15">
        <w:rPr>
          <w:rFonts w:ascii="Arial" w:hAnsi="Arial" w:cs="Arial"/>
          <w:sz w:val="18"/>
          <w:szCs w:val="18"/>
        </w:rPr>
        <w:t>“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gateways</w:t>
      </w:r>
      <w:proofErr w:type="spellEnd"/>
      <w:proofErr w:type="gramEnd"/>
      <w:r w:rsidR="00A42B1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>, e outros dispositivos com porta de comunicação Ethernet IP, ligados à mesma rede.</w:t>
      </w:r>
    </w:p>
    <w:p w:rsidR="00E05B07" w:rsidRDefault="00A22503" w:rsidP="009079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22503">
        <w:rPr>
          <w:rFonts w:ascii="Arial" w:hAnsi="Arial" w:cs="Arial"/>
          <w:sz w:val="18"/>
          <w:szCs w:val="18"/>
        </w:rPr>
        <w:t xml:space="preserve">Poder gerir as instalações a partir de qualquer dispositivo com um simples web </w:t>
      </w:r>
      <w:proofErr w:type="gramStart"/>
      <w:r w:rsidRPr="00A22503">
        <w:rPr>
          <w:rFonts w:ascii="Arial" w:hAnsi="Arial" w:cs="Arial"/>
          <w:sz w:val="18"/>
          <w:szCs w:val="18"/>
        </w:rPr>
        <w:t>browser</w:t>
      </w:r>
      <w:proofErr w:type="gramEnd"/>
      <w:r w:rsidRPr="00A22503">
        <w:rPr>
          <w:rFonts w:ascii="Arial" w:hAnsi="Arial" w:cs="Arial"/>
          <w:sz w:val="18"/>
          <w:szCs w:val="18"/>
        </w:rPr>
        <w:t>, fazendo uso de gráficos dinâmicos intuitivos</w:t>
      </w:r>
      <w:r w:rsidR="00907958">
        <w:rPr>
          <w:rFonts w:ascii="Arial" w:hAnsi="Arial" w:cs="Arial"/>
          <w:sz w:val="18"/>
          <w:szCs w:val="18"/>
        </w:rPr>
        <w:t>.</w:t>
      </w:r>
    </w:p>
    <w:p w:rsidR="00907958" w:rsidRDefault="00907958" w:rsidP="009079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Auditar e registar todas as </w:t>
      </w:r>
      <w:proofErr w:type="spellStart"/>
      <w:r>
        <w:rPr>
          <w:rFonts w:ascii="Arial" w:hAnsi="Arial" w:cs="Arial"/>
          <w:sz w:val="18"/>
          <w:szCs w:val="18"/>
        </w:rPr>
        <w:t>acções</w:t>
      </w:r>
      <w:proofErr w:type="spellEnd"/>
      <w:r>
        <w:rPr>
          <w:rFonts w:ascii="Arial" w:hAnsi="Arial" w:cs="Arial"/>
          <w:sz w:val="18"/>
          <w:szCs w:val="18"/>
        </w:rPr>
        <w:t xml:space="preserve"> dos utilizadores, realizados via este controlador.</w:t>
      </w:r>
    </w:p>
    <w:p w:rsidR="00907958" w:rsidRDefault="00907958" w:rsidP="009079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Segurança do sistema: o controlador deverá reconhecer quais os utilizadores legítimos, através de identificação dos mesmos e senhas </w:t>
      </w:r>
      <w:proofErr w:type="spellStart"/>
      <w:r>
        <w:rPr>
          <w:rFonts w:ascii="Arial" w:hAnsi="Arial" w:cs="Arial"/>
          <w:sz w:val="18"/>
          <w:szCs w:val="18"/>
        </w:rPr>
        <w:t>respectivas</w:t>
      </w:r>
      <w:proofErr w:type="spellEnd"/>
      <w:r>
        <w:rPr>
          <w:rFonts w:ascii="Arial" w:hAnsi="Arial" w:cs="Arial"/>
          <w:sz w:val="18"/>
          <w:szCs w:val="18"/>
        </w:rPr>
        <w:t xml:space="preserve"> de acesso. Os dados deverão ser encriptados tanto na transmissão como na “base de dados” do controlador.</w:t>
      </w:r>
    </w:p>
    <w:p w:rsidR="006770D3" w:rsidRPr="006770D3" w:rsidRDefault="00907958" w:rsidP="0090795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Preservar as informações críticas mesmo na presença de </w:t>
      </w:r>
      <w:proofErr w:type="spellStart"/>
      <w:r>
        <w:rPr>
          <w:rFonts w:ascii="Arial" w:hAnsi="Arial" w:cs="Arial"/>
          <w:sz w:val="18"/>
          <w:szCs w:val="18"/>
        </w:rPr>
        <w:t>microcortes</w:t>
      </w:r>
      <w:proofErr w:type="spellEnd"/>
      <w:r>
        <w:rPr>
          <w:rFonts w:ascii="Arial" w:hAnsi="Arial" w:cs="Arial"/>
          <w:sz w:val="18"/>
          <w:szCs w:val="18"/>
        </w:rPr>
        <w:t xml:space="preserve"> ou mesmo interrupções prolongadas da alimentação – </w:t>
      </w:r>
      <w:proofErr w:type="gramStart"/>
      <w:r>
        <w:rPr>
          <w:rFonts w:ascii="Arial" w:hAnsi="Arial" w:cs="Arial"/>
          <w:sz w:val="18"/>
          <w:szCs w:val="18"/>
        </w:rPr>
        <w:t>mantidas por memória flash</w:t>
      </w:r>
      <w:proofErr w:type="gramEnd"/>
      <w:r>
        <w:rPr>
          <w:rFonts w:ascii="Arial" w:hAnsi="Arial" w:cs="Arial"/>
          <w:sz w:val="18"/>
          <w:szCs w:val="18"/>
        </w:rPr>
        <w:t xml:space="preserve"> não volátil e bateria recarregável (</w:t>
      </w:r>
      <w:proofErr w:type="spellStart"/>
      <w:r>
        <w:rPr>
          <w:rFonts w:ascii="Arial" w:hAnsi="Arial" w:cs="Arial"/>
          <w:sz w:val="18"/>
          <w:szCs w:val="18"/>
        </w:rPr>
        <w:t>NiMH</w:t>
      </w:r>
      <w:proofErr w:type="spellEnd"/>
      <w:r>
        <w:rPr>
          <w:rFonts w:ascii="Arial" w:hAnsi="Arial" w:cs="Arial"/>
          <w:sz w:val="18"/>
          <w:szCs w:val="18"/>
        </w:rPr>
        <w:t>).</w:t>
      </w:r>
    </w:p>
    <w:p w:rsidR="00145830" w:rsidRDefault="00145830" w:rsidP="007E518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7E5189" w:rsidRPr="007E5189" w:rsidRDefault="00ED4179" w:rsidP="007E518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 w:rsidRPr="007E5189">
        <w:rPr>
          <w:rFonts w:ascii="Arial" w:hAnsi="Arial" w:cs="Arial"/>
          <w:b/>
          <w:sz w:val="22"/>
          <w:szCs w:val="22"/>
        </w:rPr>
        <w:t>Características técnicas principais</w:t>
      </w:r>
    </w:p>
    <w:p w:rsidR="007E5189" w:rsidRDefault="007E5189" w:rsidP="007E5189">
      <w:pPr>
        <w:tabs>
          <w:tab w:val="left" w:pos="9540"/>
        </w:tabs>
        <w:rPr>
          <w:rFonts w:ascii="Arial" w:hAnsi="Arial" w:cs="Arial"/>
        </w:rPr>
      </w:pPr>
    </w:p>
    <w:p w:rsidR="00470D3B" w:rsidRDefault="00AC256C" w:rsidP="00E260E1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Controlo DDC - capacidade</w:t>
      </w:r>
      <w:r w:rsidR="00470D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33 entradas/saídas digitais analógicas, digitais e universais;</w:t>
      </w:r>
      <w:r>
        <w:rPr>
          <w:rFonts w:ascii="Arial" w:hAnsi="Arial" w:cs="Arial"/>
          <w:sz w:val="18"/>
          <w:szCs w:val="18"/>
        </w:rPr>
        <w:br/>
        <w:t xml:space="preserve"> Expansível, através de módulos adicionais, por modo a poder gerir </w:t>
      </w:r>
      <w:proofErr w:type="spellStart"/>
      <w:r>
        <w:rPr>
          <w:rFonts w:ascii="Arial" w:hAnsi="Arial" w:cs="Arial"/>
          <w:sz w:val="18"/>
          <w:szCs w:val="18"/>
        </w:rPr>
        <w:t>directamente</w:t>
      </w:r>
      <w:proofErr w:type="spellEnd"/>
      <w:r>
        <w:rPr>
          <w:rFonts w:ascii="Arial" w:hAnsi="Arial" w:cs="Arial"/>
          <w:sz w:val="18"/>
          <w:szCs w:val="18"/>
        </w:rPr>
        <w:t xml:space="preserve"> até 169 pontos físicos.</w:t>
      </w:r>
    </w:p>
    <w:p w:rsidR="007B07BE" w:rsidRDefault="00AC256C" w:rsidP="00E260E1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Supervisor de rede - capacidade</w:t>
      </w:r>
      <w:r w:rsidR="007B07BE">
        <w:rPr>
          <w:rFonts w:ascii="Arial" w:hAnsi="Arial" w:cs="Arial"/>
          <w:sz w:val="18"/>
          <w:szCs w:val="18"/>
        </w:rPr>
        <w:tab/>
        <w:t xml:space="preserve"> 2500 </w:t>
      </w:r>
      <w:proofErr w:type="spellStart"/>
      <w:r w:rsidR="007B07BE">
        <w:rPr>
          <w:rFonts w:ascii="Arial" w:hAnsi="Arial" w:cs="Arial"/>
          <w:sz w:val="18"/>
          <w:szCs w:val="18"/>
        </w:rPr>
        <w:t>objectos</w:t>
      </w:r>
      <w:proofErr w:type="spellEnd"/>
      <w:r w:rsidR="007B07BE">
        <w:rPr>
          <w:rFonts w:ascii="Arial" w:hAnsi="Arial" w:cs="Arial"/>
          <w:sz w:val="18"/>
          <w:szCs w:val="18"/>
        </w:rPr>
        <w:br/>
        <w:t xml:space="preserve"> (</w:t>
      </w:r>
      <w:proofErr w:type="spellStart"/>
      <w:r w:rsidR="007B07BE">
        <w:rPr>
          <w:rFonts w:ascii="Arial" w:hAnsi="Arial" w:cs="Arial"/>
          <w:sz w:val="18"/>
          <w:szCs w:val="18"/>
        </w:rPr>
        <w:t>objecto</w:t>
      </w:r>
      <w:proofErr w:type="spellEnd"/>
      <w:r w:rsidR="007B07BE">
        <w:rPr>
          <w:rFonts w:ascii="Arial" w:hAnsi="Arial" w:cs="Arial"/>
          <w:sz w:val="18"/>
          <w:szCs w:val="18"/>
        </w:rPr>
        <w:t xml:space="preserve">: variáveis analógicas e digitais </w:t>
      </w:r>
      <w:r w:rsidR="00A42B15">
        <w:rPr>
          <w:rFonts w:ascii="Arial" w:hAnsi="Arial" w:cs="Arial"/>
          <w:sz w:val="18"/>
          <w:szCs w:val="18"/>
        </w:rPr>
        <w:t xml:space="preserve">tanto </w:t>
      </w:r>
      <w:r w:rsidR="007B07BE">
        <w:rPr>
          <w:rFonts w:ascii="Arial" w:hAnsi="Arial" w:cs="Arial"/>
          <w:sz w:val="18"/>
          <w:szCs w:val="18"/>
        </w:rPr>
        <w:t>físicas como virtuais)</w:t>
      </w:r>
    </w:p>
    <w:p w:rsidR="007B07BE" w:rsidRDefault="007B07BE" w:rsidP="007B07BE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Alimentação/consumo</w:t>
      </w:r>
      <w:r>
        <w:rPr>
          <w:rFonts w:ascii="Arial" w:hAnsi="Arial" w:cs="Arial"/>
          <w:sz w:val="18"/>
          <w:szCs w:val="18"/>
        </w:rPr>
        <w:tab/>
        <w:t>24 VCA, +/- 15%, 50Hz / 25 VA</w:t>
      </w:r>
    </w:p>
    <w:p w:rsidR="007B07BE" w:rsidRDefault="007B07BE" w:rsidP="007B07BE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Condições ambientais</w:t>
      </w:r>
      <w:r>
        <w:rPr>
          <w:rFonts w:ascii="Arial" w:hAnsi="Arial" w:cs="Arial"/>
          <w:sz w:val="18"/>
          <w:szCs w:val="18"/>
        </w:rPr>
        <w:tab/>
        <w:t xml:space="preserve"> 0 a 50ºC; 10 a 90% </w:t>
      </w:r>
      <w:proofErr w:type="spellStart"/>
      <w:r>
        <w:rPr>
          <w:rFonts w:ascii="Arial" w:hAnsi="Arial" w:cs="Arial"/>
          <w:sz w:val="18"/>
          <w:szCs w:val="18"/>
        </w:rPr>
        <w:t>Hr</w:t>
      </w:r>
      <w:proofErr w:type="spellEnd"/>
      <w:r>
        <w:rPr>
          <w:rFonts w:ascii="Arial" w:hAnsi="Arial" w:cs="Arial"/>
          <w:sz w:val="18"/>
          <w:szCs w:val="18"/>
        </w:rPr>
        <w:t xml:space="preserve"> (sem condensação)</w:t>
      </w:r>
    </w:p>
    <w:p w:rsidR="007B07BE" w:rsidRDefault="007B07BE" w:rsidP="007B07BE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Caixa</w:t>
      </w:r>
      <w:r>
        <w:rPr>
          <w:rFonts w:ascii="Arial" w:hAnsi="Arial" w:cs="Arial"/>
          <w:sz w:val="18"/>
          <w:szCs w:val="18"/>
        </w:rPr>
        <w:tab/>
        <w:t xml:space="preserve">policarbonato, cor cinzenta (IP20) para montagem em superfície lisa ou em calha DIN </w:t>
      </w:r>
    </w:p>
    <w:p w:rsidR="007B07BE" w:rsidRDefault="007B07BE" w:rsidP="007B07BE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Terminais</w:t>
      </w:r>
      <w:r>
        <w:rPr>
          <w:rFonts w:ascii="Arial" w:hAnsi="Arial" w:cs="Arial"/>
          <w:sz w:val="18"/>
          <w:szCs w:val="18"/>
        </w:rPr>
        <w:tab/>
        <w:t>para condutores até 1,5 mm</w:t>
      </w:r>
      <w:r w:rsidRPr="00470D3B">
        <w:rPr>
          <w:rFonts w:ascii="Arial" w:hAnsi="Arial" w:cs="Arial"/>
          <w:sz w:val="18"/>
          <w:szCs w:val="18"/>
          <w:vertAlign w:val="superscript"/>
        </w:rPr>
        <w:t>2</w:t>
      </w:r>
    </w:p>
    <w:p w:rsidR="007B07BE" w:rsidRDefault="007B07BE" w:rsidP="007B07BE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Aprovações</w:t>
      </w:r>
      <w:r>
        <w:rPr>
          <w:rFonts w:ascii="Arial" w:hAnsi="Arial" w:cs="Arial"/>
          <w:sz w:val="18"/>
          <w:szCs w:val="18"/>
        </w:rPr>
        <w:tab/>
        <w:t xml:space="preserve">CE – de acordo com </w:t>
      </w:r>
      <w:proofErr w:type="spellStart"/>
      <w:r>
        <w:rPr>
          <w:rFonts w:ascii="Arial" w:hAnsi="Arial" w:cs="Arial"/>
          <w:sz w:val="18"/>
          <w:szCs w:val="18"/>
        </w:rPr>
        <w:t>directiva</w:t>
      </w:r>
      <w:proofErr w:type="spellEnd"/>
      <w:r>
        <w:rPr>
          <w:rFonts w:ascii="Arial" w:hAnsi="Arial" w:cs="Arial"/>
          <w:sz w:val="18"/>
          <w:szCs w:val="18"/>
        </w:rPr>
        <w:t xml:space="preserve"> EMC, 2004/108/EC</w:t>
      </w:r>
    </w:p>
    <w:p w:rsidR="007B07BE" w:rsidRDefault="007B07BE" w:rsidP="007B07BE">
      <w:pPr>
        <w:tabs>
          <w:tab w:val="left" w:leader="dot" w:pos="3686"/>
        </w:tabs>
        <w:spacing w:line="360" w:lineRule="auto"/>
        <w:ind w:left="3686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BACnet</w:t>
      </w:r>
      <w:proofErr w:type="spellEnd"/>
      <w:r>
        <w:rPr>
          <w:rFonts w:ascii="Arial" w:hAnsi="Arial" w:cs="Arial"/>
          <w:sz w:val="18"/>
          <w:szCs w:val="18"/>
        </w:rPr>
        <w:t xml:space="preserve"> – de acordo com (BTL) 135-2004 </w:t>
      </w:r>
      <w:proofErr w:type="gramStart"/>
      <w:r>
        <w:rPr>
          <w:rFonts w:ascii="Arial" w:hAnsi="Arial" w:cs="Arial"/>
          <w:sz w:val="18"/>
          <w:szCs w:val="18"/>
        </w:rPr>
        <w:t>e</w:t>
      </w:r>
      <w:proofErr w:type="gramEnd"/>
      <w:r>
        <w:rPr>
          <w:rFonts w:ascii="Arial" w:hAnsi="Arial" w:cs="Arial"/>
          <w:sz w:val="18"/>
          <w:szCs w:val="18"/>
        </w:rPr>
        <w:t xml:space="preserve"> (B-BC) </w:t>
      </w:r>
    </w:p>
    <w:p w:rsidR="007B07BE" w:rsidRDefault="007B07BE" w:rsidP="007B07BE">
      <w:pPr>
        <w:tabs>
          <w:tab w:val="left" w:leader="dot" w:pos="3686"/>
          <w:tab w:val="left" w:pos="5387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Entradas analógicas</w:t>
      </w:r>
      <w:r w:rsidRPr="001458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(resolução de 16 bit)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tipos</w:t>
      </w:r>
      <w:proofErr w:type="gramEnd"/>
      <w:r>
        <w:rPr>
          <w:rFonts w:ascii="Arial" w:hAnsi="Arial" w:cs="Arial"/>
          <w:sz w:val="18"/>
          <w:szCs w:val="18"/>
        </w:rPr>
        <w:t xml:space="preserve"> de sinais:</w:t>
      </w:r>
      <w:r>
        <w:rPr>
          <w:rFonts w:ascii="Arial" w:hAnsi="Arial" w:cs="Arial"/>
          <w:sz w:val="18"/>
          <w:szCs w:val="18"/>
        </w:rPr>
        <w:br/>
        <w:t xml:space="preserve">0 </w:t>
      </w:r>
      <w:proofErr w:type="gramStart"/>
      <w:r>
        <w:rPr>
          <w:rFonts w:ascii="Arial" w:hAnsi="Arial" w:cs="Arial"/>
          <w:sz w:val="18"/>
          <w:szCs w:val="18"/>
        </w:rPr>
        <w:t>a</w:t>
      </w:r>
      <w:proofErr w:type="gramEnd"/>
      <w:r>
        <w:rPr>
          <w:rFonts w:ascii="Arial" w:hAnsi="Arial" w:cs="Arial"/>
          <w:sz w:val="18"/>
          <w:szCs w:val="18"/>
        </w:rPr>
        <w:t xml:space="preserve"> 10 VCC; 0/4 a 20 </w:t>
      </w:r>
      <w:proofErr w:type="spellStart"/>
      <w:r>
        <w:rPr>
          <w:rFonts w:ascii="Arial" w:hAnsi="Arial" w:cs="Arial"/>
          <w:sz w:val="18"/>
          <w:szCs w:val="18"/>
        </w:rPr>
        <w:t>mA</w:t>
      </w:r>
      <w:proofErr w:type="spellEnd"/>
      <w:r>
        <w:rPr>
          <w:rFonts w:ascii="Arial" w:hAnsi="Arial" w:cs="Arial"/>
          <w:sz w:val="18"/>
          <w:szCs w:val="18"/>
        </w:rPr>
        <w:t xml:space="preserve">; RTD (Ni1000, </w:t>
      </w:r>
      <w:proofErr w:type="spellStart"/>
      <w:r>
        <w:rPr>
          <w:rFonts w:ascii="Arial" w:hAnsi="Arial" w:cs="Arial"/>
          <w:sz w:val="18"/>
          <w:szCs w:val="18"/>
        </w:rPr>
        <w:t>Pt</w:t>
      </w:r>
      <w:proofErr w:type="spellEnd"/>
      <w:r>
        <w:rPr>
          <w:rFonts w:ascii="Arial" w:hAnsi="Arial" w:cs="Arial"/>
          <w:sz w:val="18"/>
          <w:szCs w:val="18"/>
        </w:rPr>
        <w:t xml:space="preserve"> 1000, A99)</w:t>
      </w:r>
    </w:p>
    <w:p w:rsidR="007B07BE" w:rsidRDefault="007B07BE" w:rsidP="007B07BE">
      <w:pPr>
        <w:tabs>
          <w:tab w:val="left" w:leader="dot" w:pos="3686"/>
          <w:tab w:val="left" w:pos="5387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Alimentação disponível para os sensores</w:t>
      </w:r>
      <w:r>
        <w:rPr>
          <w:rFonts w:ascii="Arial" w:hAnsi="Arial" w:cs="Arial"/>
          <w:sz w:val="18"/>
          <w:szCs w:val="18"/>
        </w:rPr>
        <w:tab/>
        <w:t xml:space="preserve">16 VCC, 80 </w:t>
      </w:r>
      <w:proofErr w:type="spellStart"/>
      <w:r>
        <w:rPr>
          <w:rFonts w:ascii="Arial" w:hAnsi="Arial" w:cs="Arial"/>
          <w:sz w:val="18"/>
          <w:szCs w:val="18"/>
        </w:rPr>
        <w:t>mA</w:t>
      </w:r>
      <w:proofErr w:type="spellEnd"/>
    </w:p>
    <w:p w:rsidR="007B07BE" w:rsidRDefault="007B07BE" w:rsidP="007B07BE">
      <w:pPr>
        <w:tabs>
          <w:tab w:val="left" w:leader="dot" w:pos="3686"/>
          <w:tab w:val="left" w:pos="5387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Saídas analógicas</w:t>
      </w:r>
      <w:r>
        <w:rPr>
          <w:rFonts w:ascii="Arial" w:hAnsi="Arial" w:cs="Arial"/>
          <w:sz w:val="18"/>
          <w:szCs w:val="18"/>
        </w:rPr>
        <w:tab/>
        <w:t>0 a 10 VCC (</w:t>
      </w:r>
      <w:proofErr w:type="spellStart"/>
      <w:r>
        <w:rPr>
          <w:rFonts w:ascii="Arial" w:hAnsi="Arial" w:cs="Arial"/>
          <w:sz w:val="18"/>
          <w:szCs w:val="18"/>
        </w:rPr>
        <w:t>máx</w:t>
      </w:r>
      <w:proofErr w:type="spellEnd"/>
      <w:r>
        <w:rPr>
          <w:rFonts w:ascii="Arial" w:hAnsi="Arial" w:cs="Arial"/>
          <w:sz w:val="18"/>
          <w:szCs w:val="18"/>
        </w:rPr>
        <w:t xml:space="preserve">. 10 </w:t>
      </w:r>
      <w:proofErr w:type="spellStart"/>
      <w:r>
        <w:rPr>
          <w:rFonts w:ascii="Arial" w:hAnsi="Arial" w:cs="Arial"/>
          <w:sz w:val="18"/>
          <w:szCs w:val="18"/>
        </w:rPr>
        <w:t>mA</w:t>
      </w:r>
      <w:proofErr w:type="spellEnd"/>
      <w:r>
        <w:rPr>
          <w:rFonts w:ascii="Arial" w:hAnsi="Arial" w:cs="Arial"/>
          <w:sz w:val="18"/>
          <w:szCs w:val="18"/>
        </w:rPr>
        <w:t xml:space="preserve">); 0/4 a 20 </w:t>
      </w:r>
      <w:proofErr w:type="spellStart"/>
      <w:r>
        <w:rPr>
          <w:rFonts w:ascii="Arial" w:hAnsi="Arial" w:cs="Arial"/>
          <w:sz w:val="18"/>
          <w:szCs w:val="18"/>
        </w:rPr>
        <w:t>mA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máx</w:t>
      </w:r>
      <w:proofErr w:type="spellEnd"/>
      <w:r>
        <w:rPr>
          <w:rFonts w:ascii="Arial" w:hAnsi="Arial" w:cs="Arial"/>
          <w:sz w:val="18"/>
          <w:szCs w:val="18"/>
        </w:rPr>
        <w:t>. 500Ω)</w:t>
      </w:r>
    </w:p>
    <w:p w:rsidR="007B07BE" w:rsidRDefault="007B07BE" w:rsidP="007B07BE">
      <w:pPr>
        <w:tabs>
          <w:tab w:val="left" w:leader="dot" w:pos="3686"/>
          <w:tab w:val="left" w:pos="5387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Entradas digitais</w:t>
      </w:r>
      <w:r>
        <w:rPr>
          <w:rFonts w:ascii="Arial" w:hAnsi="Arial" w:cs="Arial"/>
          <w:sz w:val="18"/>
          <w:szCs w:val="18"/>
        </w:rPr>
        <w:tab/>
        <w:t>• via</w:t>
      </w:r>
      <w:proofErr w:type="gramEnd"/>
      <w:r>
        <w:rPr>
          <w:rFonts w:ascii="Arial" w:hAnsi="Arial" w:cs="Arial"/>
          <w:sz w:val="18"/>
          <w:szCs w:val="18"/>
        </w:rPr>
        <w:t xml:space="preserve"> contactos livres de tensão</w:t>
      </w:r>
      <w:r>
        <w:rPr>
          <w:rFonts w:ascii="Arial" w:hAnsi="Arial" w:cs="Arial"/>
          <w:sz w:val="18"/>
          <w:szCs w:val="18"/>
        </w:rPr>
        <w:br/>
        <w:t>• Impulsos (para contagem e totalização):</w:t>
      </w:r>
      <w:r>
        <w:rPr>
          <w:rFonts w:ascii="Arial" w:hAnsi="Arial" w:cs="Arial"/>
          <w:sz w:val="18"/>
          <w:szCs w:val="18"/>
        </w:rPr>
        <w:br/>
        <w:t xml:space="preserve">  </w:t>
      </w:r>
      <w:proofErr w:type="gramStart"/>
      <w:r>
        <w:rPr>
          <w:rFonts w:ascii="Arial" w:hAnsi="Arial" w:cs="Arial"/>
          <w:sz w:val="18"/>
          <w:szCs w:val="18"/>
        </w:rPr>
        <w:t>máximo</w:t>
      </w:r>
      <w:proofErr w:type="gramEnd"/>
      <w:r>
        <w:rPr>
          <w:rFonts w:ascii="Arial" w:hAnsi="Arial" w:cs="Arial"/>
          <w:sz w:val="18"/>
          <w:szCs w:val="18"/>
        </w:rPr>
        <w:t xml:space="preserve"> 100 Hz; duração mínima (aberto/fechado) 5 </w:t>
      </w:r>
      <w:proofErr w:type="spellStart"/>
      <w:r>
        <w:rPr>
          <w:rFonts w:ascii="Arial" w:hAnsi="Arial" w:cs="Arial"/>
          <w:sz w:val="18"/>
          <w:szCs w:val="18"/>
        </w:rPr>
        <w:t>ms</w:t>
      </w:r>
      <w:proofErr w:type="spellEnd"/>
    </w:p>
    <w:p w:rsidR="007B07BE" w:rsidRDefault="007B07BE" w:rsidP="007B07BE">
      <w:pPr>
        <w:tabs>
          <w:tab w:val="left" w:leader="dot" w:pos="3686"/>
          <w:tab w:val="left" w:pos="5387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Saídas digitais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triacs</w:t>
      </w:r>
      <w:proofErr w:type="spellEnd"/>
      <w:r>
        <w:rPr>
          <w:rFonts w:ascii="Arial" w:hAnsi="Arial" w:cs="Arial"/>
          <w:sz w:val="18"/>
          <w:szCs w:val="18"/>
        </w:rPr>
        <w:t>: poder de corte 24 VCA; 0,5 A</w:t>
      </w:r>
    </w:p>
    <w:p w:rsidR="007B07BE" w:rsidRDefault="007B07BE" w:rsidP="007B07BE">
      <w:pPr>
        <w:tabs>
          <w:tab w:val="left" w:leader="dot" w:pos="3686"/>
          <w:tab w:val="left" w:pos="5387"/>
        </w:tabs>
        <w:spacing w:line="360" w:lineRule="auto"/>
        <w:ind w:left="3686" w:hanging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Dimensão/peso</w:t>
      </w:r>
      <w:r>
        <w:rPr>
          <w:rFonts w:ascii="Arial" w:hAnsi="Arial" w:cs="Arial"/>
          <w:sz w:val="18"/>
          <w:szCs w:val="18"/>
        </w:rPr>
        <w:tab/>
        <w:t>155 x 270 x 64 mm (altura x comprimento x profundidade) / 1 Kg</w:t>
      </w:r>
    </w:p>
    <w:p w:rsidR="007B07BE" w:rsidRDefault="007B07BE" w:rsidP="007B07BE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7B07BE" w:rsidRDefault="007B07BE" w:rsidP="007B07BE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7B07BE" w:rsidRDefault="007B07BE" w:rsidP="007B07BE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7B07BE" w:rsidRPr="007E5189" w:rsidRDefault="007B07BE" w:rsidP="007B07BE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Montagem</w:t>
      </w:r>
    </w:p>
    <w:p w:rsidR="007B07BE" w:rsidRDefault="007B07BE" w:rsidP="007B07BE">
      <w:pPr>
        <w:tabs>
          <w:tab w:val="left" w:pos="9540"/>
        </w:tabs>
        <w:rPr>
          <w:rFonts w:ascii="Arial" w:hAnsi="Arial" w:cs="Arial"/>
        </w:rPr>
      </w:pPr>
    </w:p>
    <w:p w:rsidR="007B07BE" w:rsidRDefault="007B07BE" w:rsidP="007B07B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quadro, metálico, próprio (separado de quadros de potência, variadores de velocidade e de outras fontes de ruído </w:t>
      </w:r>
      <w:proofErr w:type="spellStart"/>
      <w:r>
        <w:rPr>
          <w:rFonts w:ascii="Arial" w:hAnsi="Arial" w:cs="Arial"/>
          <w:sz w:val="18"/>
          <w:szCs w:val="18"/>
        </w:rPr>
        <w:t>electromagnéticos</w:t>
      </w:r>
      <w:proofErr w:type="spellEnd"/>
      <w:r>
        <w:rPr>
          <w:rFonts w:ascii="Arial" w:hAnsi="Arial" w:cs="Arial"/>
          <w:sz w:val="18"/>
          <w:szCs w:val="18"/>
        </w:rPr>
        <w:t>) com ligação à massa.</w:t>
      </w:r>
    </w:p>
    <w:p w:rsidR="007B07BE" w:rsidRDefault="007B07BE" w:rsidP="007B07B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Não deverá incorporar outros equipamentos </w:t>
      </w:r>
      <w:proofErr w:type="spellStart"/>
      <w:r>
        <w:rPr>
          <w:rFonts w:ascii="Arial" w:hAnsi="Arial" w:cs="Arial"/>
          <w:sz w:val="18"/>
          <w:szCs w:val="18"/>
        </w:rPr>
        <w:t>eléctricos</w:t>
      </w:r>
      <w:proofErr w:type="spellEnd"/>
      <w:r>
        <w:rPr>
          <w:rFonts w:ascii="Arial" w:hAnsi="Arial" w:cs="Arial"/>
          <w:sz w:val="18"/>
          <w:szCs w:val="18"/>
        </w:rPr>
        <w:t xml:space="preserve"> além dos controladores digitais, módulos de expansão IOM, alimentação e </w:t>
      </w:r>
      <w:proofErr w:type="spellStart"/>
      <w:r>
        <w:rPr>
          <w:rFonts w:ascii="Arial" w:hAnsi="Arial" w:cs="Arial"/>
          <w:sz w:val="18"/>
          <w:szCs w:val="18"/>
        </w:rPr>
        <w:t>protecção</w:t>
      </w:r>
      <w:proofErr w:type="spellEnd"/>
      <w:r>
        <w:rPr>
          <w:rFonts w:ascii="Arial" w:hAnsi="Arial" w:cs="Arial"/>
          <w:sz w:val="18"/>
          <w:szCs w:val="18"/>
        </w:rPr>
        <w:t xml:space="preserve"> dos mesmos.</w:t>
      </w:r>
    </w:p>
    <w:p w:rsidR="007B07BE" w:rsidRDefault="007B07BE" w:rsidP="007B07B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</w:t>
      </w:r>
      <w:proofErr w:type="spellStart"/>
      <w:r>
        <w:rPr>
          <w:rFonts w:ascii="Arial" w:hAnsi="Arial" w:cs="Arial"/>
          <w:sz w:val="18"/>
          <w:szCs w:val="18"/>
        </w:rPr>
        <w:t>electrificação</w:t>
      </w:r>
      <w:proofErr w:type="spellEnd"/>
      <w:r>
        <w:rPr>
          <w:rFonts w:ascii="Arial" w:hAnsi="Arial" w:cs="Arial"/>
          <w:sz w:val="18"/>
          <w:szCs w:val="18"/>
        </w:rPr>
        <w:t xml:space="preserve"> do quadro deverá obedecer às normas em vigor, dando-se ênfase aos seguintes </w:t>
      </w:r>
      <w:proofErr w:type="spellStart"/>
      <w:r>
        <w:rPr>
          <w:rFonts w:ascii="Arial" w:hAnsi="Arial" w:cs="Arial"/>
          <w:sz w:val="18"/>
          <w:szCs w:val="18"/>
        </w:rPr>
        <w:t>aspectos</w:t>
      </w:r>
      <w:proofErr w:type="spellEnd"/>
      <w:r>
        <w:rPr>
          <w:rFonts w:ascii="Arial" w:hAnsi="Arial" w:cs="Arial"/>
          <w:sz w:val="18"/>
          <w:szCs w:val="18"/>
        </w:rPr>
        <w:t>:</w:t>
      </w:r>
    </w:p>
    <w:p w:rsidR="007B07BE" w:rsidRDefault="007B07BE" w:rsidP="007B07B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Cabos e secções adequadas aos sinais a tratar;</w:t>
      </w:r>
    </w:p>
    <w:p w:rsidR="007B07BE" w:rsidRPr="000B7120" w:rsidRDefault="007B07BE" w:rsidP="007B07B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• Régua de bornes e cabos identificados de acordo com os critérios definidos neste </w:t>
      </w:r>
      <w:proofErr w:type="spellStart"/>
      <w:r>
        <w:rPr>
          <w:rFonts w:ascii="Arial" w:hAnsi="Arial" w:cs="Arial"/>
          <w:sz w:val="18"/>
          <w:szCs w:val="18"/>
        </w:rPr>
        <w:t>projecto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7B07BE" w:rsidRDefault="007B07BE" w:rsidP="007B07B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B07BE" w:rsidRPr="007E5189" w:rsidRDefault="007B07BE" w:rsidP="007B07BE">
      <w:pPr>
        <w:tabs>
          <w:tab w:val="left" w:leader="dot" w:pos="3686"/>
        </w:tabs>
        <w:spacing w:line="360" w:lineRule="auto"/>
        <w:ind w:left="3686"/>
        <w:rPr>
          <w:rFonts w:ascii="Arial" w:hAnsi="Arial" w:cs="Arial"/>
          <w:sz w:val="18"/>
          <w:szCs w:val="18"/>
        </w:rPr>
      </w:pPr>
    </w:p>
    <w:p w:rsidR="007B07BE" w:rsidRPr="00B85CD5" w:rsidRDefault="007B07BE" w:rsidP="007B07BE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Marca de referência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Johnson </w:t>
      </w:r>
      <w:proofErr w:type="spellStart"/>
      <w:r>
        <w:rPr>
          <w:rFonts w:ascii="Arial" w:hAnsi="Arial" w:cs="Arial"/>
          <w:b/>
          <w:sz w:val="18"/>
          <w:szCs w:val="18"/>
        </w:rPr>
        <w:t>Controls</w:t>
      </w:r>
      <w:proofErr w:type="spellEnd"/>
    </w:p>
    <w:p w:rsidR="007B07BE" w:rsidRPr="0059142F" w:rsidRDefault="007B07BE" w:rsidP="007B07BE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Distribuidor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Contimetra</w:t>
      </w:r>
      <w:proofErr w:type="spellEnd"/>
      <w:r w:rsidRPr="0059142F">
        <w:rPr>
          <w:rFonts w:ascii="Arial" w:hAnsi="Arial" w:cs="Arial"/>
          <w:b/>
          <w:sz w:val="18"/>
          <w:szCs w:val="18"/>
        </w:rPr>
        <w:t xml:space="preserve"> /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Sistimetra</w:t>
      </w:r>
      <w:proofErr w:type="spellEnd"/>
    </w:p>
    <w:p w:rsidR="007B07BE" w:rsidRPr="0059142F" w:rsidRDefault="007B07BE" w:rsidP="007B07BE">
      <w:pPr>
        <w:tabs>
          <w:tab w:val="left" w:leader="dot" w:pos="3686"/>
        </w:tabs>
        <w:spacing w:line="360" w:lineRule="auto"/>
        <w:rPr>
          <w:rFonts w:ascii="Arial" w:hAnsi="Arial" w:cs="Arial"/>
          <w:u w:val="single"/>
        </w:rPr>
      </w:pPr>
      <w:r w:rsidRPr="004B05CC">
        <w:rPr>
          <w:rFonts w:ascii="Arial" w:hAnsi="Arial" w:cs="Arial"/>
          <w:b/>
          <w:sz w:val="18"/>
          <w:szCs w:val="18"/>
        </w:rPr>
        <w:t>Modelo</w:t>
      </w:r>
      <w:r>
        <w:rPr>
          <w:rFonts w:ascii="Arial" w:hAnsi="Arial" w:cs="Arial"/>
          <w:b/>
          <w:sz w:val="18"/>
          <w:szCs w:val="18"/>
        </w:rPr>
        <w:t xml:space="preserve"> base</w:t>
      </w:r>
      <w:r w:rsidRPr="005236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NCE</w:t>
      </w:r>
    </w:p>
    <w:p w:rsidR="00ED4179" w:rsidRPr="0059142F" w:rsidRDefault="00ED4179" w:rsidP="007B07BE">
      <w:pPr>
        <w:tabs>
          <w:tab w:val="left" w:leader="dot" w:pos="3686"/>
        </w:tabs>
        <w:spacing w:line="360" w:lineRule="auto"/>
        <w:ind w:left="3686" w:hanging="3686"/>
        <w:rPr>
          <w:rFonts w:ascii="Arial" w:hAnsi="Arial" w:cs="Arial"/>
          <w:u w:val="single"/>
        </w:rPr>
      </w:pPr>
    </w:p>
    <w:sectPr w:rsidR="00ED4179" w:rsidRPr="0059142F" w:rsidSect="00E1484C">
      <w:pgSz w:w="11906" w:h="16838"/>
      <w:pgMar w:top="1418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580C"/>
    <w:multiLevelType w:val="hybridMultilevel"/>
    <w:tmpl w:val="2C5E89C2"/>
    <w:lvl w:ilvl="0" w:tplc="FEC805F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802B5F"/>
    <w:multiLevelType w:val="hybridMultilevel"/>
    <w:tmpl w:val="12324F7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oNotTrackMoves/>
  <w:defaultTabStop w:val="709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179"/>
    <w:rsid w:val="00051152"/>
    <w:rsid w:val="00071D35"/>
    <w:rsid w:val="0007267A"/>
    <w:rsid w:val="000A0A36"/>
    <w:rsid w:val="000B7120"/>
    <w:rsid w:val="00145830"/>
    <w:rsid w:val="00216898"/>
    <w:rsid w:val="00230CE1"/>
    <w:rsid w:val="002A7772"/>
    <w:rsid w:val="002D4689"/>
    <w:rsid w:val="00362F60"/>
    <w:rsid w:val="003849F9"/>
    <w:rsid w:val="003E4CDD"/>
    <w:rsid w:val="00404776"/>
    <w:rsid w:val="00404C43"/>
    <w:rsid w:val="0040685D"/>
    <w:rsid w:val="00466943"/>
    <w:rsid w:val="00470D3B"/>
    <w:rsid w:val="004B05CC"/>
    <w:rsid w:val="004B1093"/>
    <w:rsid w:val="00501AFB"/>
    <w:rsid w:val="005236A4"/>
    <w:rsid w:val="00577324"/>
    <w:rsid w:val="00585FEA"/>
    <w:rsid w:val="0059142F"/>
    <w:rsid w:val="005D1863"/>
    <w:rsid w:val="00600DD4"/>
    <w:rsid w:val="00624C56"/>
    <w:rsid w:val="006770D3"/>
    <w:rsid w:val="00684195"/>
    <w:rsid w:val="006A6535"/>
    <w:rsid w:val="006C412C"/>
    <w:rsid w:val="006F0FE2"/>
    <w:rsid w:val="00741DF1"/>
    <w:rsid w:val="007B07BE"/>
    <w:rsid w:val="007B08DA"/>
    <w:rsid w:val="007E5189"/>
    <w:rsid w:val="00822A8E"/>
    <w:rsid w:val="008516FA"/>
    <w:rsid w:val="00887DD1"/>
    <w:rsid w:val="008E4124"/>
    <w:rsid w:val="008F0A20"/>
    <w:rsid w:val="00907958"/>
    <w:rsid w:val="0095704F"/>
    <w:rsid w:val="009703B4"/>
    <w:rsid w:val="00996B22"/>
    <w:rsid w:val="009E1440"/>
    <w:rsid w:val="009E48A9"/>
    <w:rsid w:val="00A22503"/>
    <w:rsid w:val="00A42B15"/>
    <w:rsid w:val="00A42DDA"/>
    <w:rsid w:val="00A9332E"/>
    <w:rsid w:val="00AA2E5D"/>
    <w:rsid w:val="00AC256C"/>
    <w:rsid w:val="00AE3DB8"/>
    <w:rsid w:val="00B4716C"/>
    <w:rsid w:val="00B57346"/>
    <w:rsid w:val="00B85CD5"/>
    <w:rsid w:val="00BB0E29"/>
    <w:rsid w:val="00BD209D"/>
    <w:rsid w:val="00BF5569"/>
    <w:rsid w:val="00C05F3B"/>
    <w:rsid w:val="00C23C7E"/>
    <w:rsid w:val="00D00829"/>
    <w:rsid w:val="00D24DA9"/>
    <w:rsid w:val="00D363D2"/>
    <w:rsid w:val="00D43A4F"/>
    <w:rsid w:val="00D455C7"/>
    <w:rsid w:val="00D9435B"/>
    <w:rsid w:val="00DA555A"/>
    <w:rsid w:val="00DA6BD2"/>
    <w:rsid w:val="00DA6C6E"/>
    <w:rsid w:val="00DE24F1"/>
    <w:rsid w:val="00E05B07"/>
    <w:rsid w:val="00E1484C"/>
    <w:rsid w:val="00E260E1"/>
    <w:rsid w:val="00E30EE3"/>
    <w:rsid w:val="00E63736"/>
    <w:rsid w:val="00EC147F"/>
    <w:rsid w:val="00ED4179"/>
    <w:rsid w:val="00F05BE5"/>
    <w:rsid w:val="00FA1F69"/>
    <w:rsid w:val="00FF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69"/>
    <w:rPr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700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Válvulas dinâmicas de equilíbrio hidráulico PN16</vt:lpstr>
    </vt:vector>
  </TitlesOfParts>
  <Company>CONTIMETRA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Válvulas dinâmicas de equilíbrio hidráulico PN16</dc:title>
  <dc:creator>JGraca</dc:creator>
  <cp:lastModifiedBy>jgraca</cp:lastModifiedBy>
  <cp:revision>12</cp:revision>
  <dcterms:created xsi:type="dcterms:W3CDTF">2013-01-04T11:15:00Z</dcterms:created>
  <dcterms:modified xsi:type="dcterms:W3CDTF">2013-01-22T10:03:00Z</dcterms:modified>
</cp:coreProperties>
</file>