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7471" w14:textId="77777777" w:rsidR="001E7997" w:rsidRDefault="00A473EC" w:rsidP="00885277">
      <w:pPr>
        <w:spacing w:before="120" w:after="120" w:line="276" w:lineRule="auto"/>
        <w:ind w:left="-1701"/>
      </w:pPr>
      <w:r>
        <w:rPr>
          <w:noProof/>
        </w:rPr>
        <w:pict w14:anchorId="5C38C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0;margin-top:0;width:594.15pt;height:98.95pt;z-index:251657216;visibility:visible;mso-position-horizontal:left;mso-position-horizontal-relative:page;mso-position-vertical:top;mso-position-vertical-relative:page;mso-width-relative:margin;mso-height-relative:margin">
            <v:imagedata r:id="rId8" o:title=""/>
            <w10:wrap anchorx="page" anchory="page"/>
          </v:shape>
        </w:pict>
      </w:r>
    </w:p>
    <w:p w14:paraId="360FFF9F" w14:textId="77777777" w:rsidR="00F10118" w:rsidRDefault="00F10118" w:rsidP="00F10118">
      <w:pPr>
        <w:spacing w:after="100" w:line="280" w:lineRule="exact"/>
        <w:jc w:val="both"/>
        <w:rPr>
          <w:rFonts w:cs="Calibri"/>
          <w:b/>
          <w:color w:val="000000"/>
          <w:sz w:val="28"/>
          <w:szCs w:val="28"/>
        </w:rPr>
      </w:pPr>
    </w:p>
    <w:p w14:paraId="1ECE583F" w14:textId="6220CF9E" w:rsidR="00075D01" w:rsidRPr="00075D01" w:rsidRDefault="00075D01" w:rsidP="00075D01">
      <w:pPr>
        <w:spacing w:after="100" w:line="280" w:lineRule="exac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C3117">
        <w:rPr>
          <w:rFonts w:cs="Calibri"/>
          <w:b/>
          <w:color w:val="000000"/>
          <w:sz w:val="28"/>
          <w:szCs w:val="28"/>
        </w:rPr>
        <w:t>Regulador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75D01">
        <w:rPr>
          <w:rFonts w:cs="Calibri"/>
          <w:b/>
          <w:color w:val="000000"/>
          <w:sz w:val="28"/>
          <w:szCs w:val="28"/>
        </w:rPr>
        <w:t xml:space="preserve">de caudal do ar </w:t>
      </w:r>
      <w:r>
        <w:rPr>
          <w:rFonts w:cs="Calibri"/>
          <w:b/>
          <w:color w:val="000000"/>
          <w:sz w:val="28"/>
          <w:szCs w:val="28"/>
        </w:rPr>
        <w:t>circular</w:t>
      </w:r>
      <w:r w:rsidR="00A473EC">
        <w:rPr>
          <w:rFonts w:cs="Calibri"/>
          <w:b/>
          <w:color w:val="000000"/>
          <w:sz w:val="28"/>
          <w:szCs w:val="28"/>
        </w:rPr>
        <w:t>/Ambiente de conforto</w:t>
      </w:r>
      <w:r>
        <w:rPr>
          <w:rFonts w:cs="Calibri"/>
          <w:b/>
          <w:color w:val="000000"/>
          <w:sz w:val="28"/>
          <w:szCs w:val="28"/>
        </w:rPr>
        <w:t xml:space="preserve"> – </w:t>
      </w:r>
      <w:r w:rsidR="00F948BD">
        <w:rPr>
          <w:rFonts w:cs="Calibri"/>
          <w:b/>
          <w:color w:val="000000"/>
          <w:sz w:val="28"/>
          <w:szCs w:val="28"/>
        </w:rPr>
        <w:t>digital (</w:t>
      </w:r>
      <w:proofErr w:type="spellStart"/>
      <w:r w:rsidR="00F948BD">
        <w:rPr>
          <w:rFonts w:cs="Calibri"/>
          <w:b/>
          <w:color w:val="000000"/>
          <w:sz w:val="28"/>
          <w:szCs w:val="28"/>
        </w:rPr>
        <w:t>Modbus</w:t>
      </w:r>
      <w:proofErr w:type="spellEnd"/>
      <w:r w:rsidR="00F948BD">
        <w:rPr>
          <w:rFonts w:cs="Calibri"/>
          <w:b/>
          <w:color w:val="000000"/>
          <w:sz w:val="28"/>
          <w:szCs w:val="28"/>
        </w:rPr>
        <w:t>)</w:t>
      </w:r>
    </w:p>
    <w:p w14:paraId="6D1C286C" w14:textId="77777777" w:rsidR="00075D01" w:rsidRPr="006F7429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C47B8A2" w14:textId="77777777" w:rsidR="00075D01" w:rsidRPr="00CC3117" w:rsidRDefault="00075D01" w:rsidP="00075D01">
      <w:pPr>
        <w:spacing w:after="120" w:line="260" w:lineRule="exact"/>
        <w:rPr>
          <w:b/>
          <w:color w:val="000000"/>
        </w:rPr>
      </w:pPr>
      <w:r w:rsidRPr="00CC3117">
        <w:rPr>
          <w:b/>
          <w:color w:val="000000"/>
        </w:rPr>
        <w:t>Descrição (aplicação e funcionamento)</w:t>
      </w:r>
    </w:p>
    <w:p w14:paraId="1683135E" w14:textId="77777777" w:rsidR="00075D01" w:rsidRPr="00CC3117" w:rsidRDefault="00075D01" w:rsidP="00075D01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Regulador de caudal de ar circular independente da pressão próprio tanto para sistemas de caudal de ar constante (CAV) como variável (VAV) a baixa e média velocidade (0,5 a 13 m/s) aplicável quer na insuflação quer na extração do ar em instalações de ventilação ou ar-condicionado centralizadas de conforto.</w:t>
      </w:r>
    </w:p>
    <w:p w14:paraId="3D8AC202" w14:textId="77777777" w:rsidR="00075D01" w:rsidRDefault="00075D01" w:rsidP="00F948BD">
      <w:pPr>
        <w:spacing w:after="120" w:line="260" w:lineRule="exact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constituído por um corpo circular incluindo uma lâmina basculante, que integra um sistema de medição de pressão efetiva, com um veio atuado por um controlador/atuador compacto exterior. A pressão efetiva é conduzida pelo interior do veio ao controlador compacto para informação, indireta, do caudal de ar instantâneo</w:t>
      </w:r>
      <w:r w:rsidR="00F948BD">
        <w:rPr>
          <w:color w:val="595959"/>
          <w:sz w:val="18"/>
          <w:szCs w:val="18"/>
        </w:rPr>
        <w:t>.</w:t>
      </w:r>
    </w:p>
    <w:p w14:paraId="0F419DCC" w14:textId="77777777" w:rsidR="00F948BD" w:rsidRPr="00CC3117" w:rsidRDefault="00F948BD" w:rsidP="00F948BD">
      <w:pPr>
        <w:spacing w:after="120" w:line="260" w:lineRule="exact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O controlo, parametrização e monitorização de todas as variáveis funcionais (caudal real, limites máximos e mínimos, </w:t>
      </w:r>
      <w:proofErr w:type="spellStart"/>
      <w:r w:rsidRPr="00F948BD">
        <w:rPr>
          <w:color w:val="595959"/>
          <w:sz w:val="18"/>
          <w:szCs w:val="18"/>
        </w:rPr>
        <w:t>override</w:t>
      </w:r>
      <w:proofErr w:type="spellEnd"/>
      <w:r>
        <w:rPr>
          <w:color w:val="595959"/>
          <w:sz w:val="18"/>
          <w:szCs w:val="18"/>
        </w:rPr>
        <w:t xml:space="preserve"> para fecho ou abertura total da lâmina bem como a sua posição) do regulador será feito a partir do SACE (GTC, SGTC) através de bus de comunicações </w:t>
      </w:r>
      <w:proofErr w:type="spellStart"/>
      <w:r>
        <w:rPr>
          <w:color w:val="595959"/>
          <w:sz w:val="18"/>
          <w:szCs w:val="18"/>
        </w:rPr>
        <w:t>Modbus</w:t>
      </w:r>
      <w:proofErr w:type="spellEnd"/>
      <w:r>
        <w:rPr>
          <w:color w:val="595959"/>
          <w:sz w:val="18"/>
          <w:szCs w:val="18"/>
        </w:rPr>
        <w:t xml:space="preserve"> RTU – ver especificação concreta do capítulo respetivo. No local deverá ser possível visualizar, num indicador digital, o caudal ajustado (set </w:t>
      </w:r>
      <w:proofErr w:type="spellStart"/>
      <w:r>
        <w:rPr>
          <w:color w:val="595959"/>
          <w:sz w:val="18"/>
          <w:szCs w:val="18"/>
        </w:rPr>
        <w:t>point</w:t>
      </w:r>
      <w:proofErr w:type="spellEnd"/>
      <w:r>
        <w:rPr>
          <w:color w:val="595959"/>
          <w:sz w:val="18"/>
          <w:szCs w:val="18"/>
        </w:rPr>
        <w:t xml:space="preserve">), parâmetros funcionais (caudal mínimo e máximo) e endereço de </w:t>
      </w:r>
      <w:proofErr w:type="spellStart"/>
      <w:r>
        <w:rPr>
          <w:color w:val="595959"/>
          <w:sz w:val="18"/>
          <w:szCs w:val="18"/>
        </w:rPr>
        <w:t>Modbus</w:t>
      </w:r>
      <w:proofErr w:type="spellEnd"/>
      <w:r>
        <w:rPr>
          <w:color w:val="595959"/>
          <w:sz w:val="18"/>
          <w:szCs w:val="18"/>
        </w:rPr>
        <w:t>, e testar a sua funcionalidade</w:t>
      </w:r>
      <w:r w:rsidR="000F4075">
        <w:rPr>
          <w:color w:val="595959"/>
          <w:sz w:val="18"/>
          <w:szCs w:val="18"/>
        </w:rPr>
        <w:t>.</w:t>
      </w:r>
    </w:p>
    <w:p w14:paraId="634F5121" w14:textId="77777777" w:rsidR="00075D01" w:rsidRDefault="00075D01" w:rsidP="00075D01">
      <w:pPr>
        <w:spacing w:after="100" w:line="280" w:lineRule="exact"/>
        <w:jc w:val="both"/>
        <w:rPr>
          <w:rFonts w:ascii="Arial" w:hAnsi="Arial" w:cs="Arial"/>
          <w:b/>
          <w:color w:val="000000"/>
        </w:rPr>
      </w:pPr>
    </w:p>
    <w:p w14:paraId="74E85DC4" w14:textId="77777777" w:rsidR="00075D01" w:rsidRPr="00CC3117" w:rsidRDefault="00A473EC" w:rsidP="00075D01">
      <w:pPr>
        <w:spacing w:after="100" w:line="280" w:lineRule="exact"/>
        <w:jc w:val="both"/>
        <w:rPr>
          <w:b/>
          <w:color w:val="000000"/>
        </w:rPr>
      </w:pPr>
      <w:r>
        <w:rPr>
          <w:noProof/>
        </w:rPr>
        <w:pict w14:anchorId="0877EDAC">
          <v:shape id="_x0000_s1030" type="#_x0000_t75" style="position:absolute;left:0;text-align:left;margin-left:322.55pt;margin-top:273.7pt;width:164.4pt;height:94.2pt;z-index:251659264;mso-position-horizontal-relative:margin;mso-position-vertical-relative:margin">
            <v:imagedata r:id="rId9" o:title="tve"/>
            <w10:wrap type="square" anchorx="margin" anchory="margin"/>
          </v:shape>
        </w:pict>
      </w:r>
      <w:r w:rsidR="00075D01" w:rsidRPr="00CC3117">
        <w:rPr>
          <w:b/>
          <w:color w:val="000000"/>
        </w:rPr>
        <w:t xml:space="preserve">Características técnicas principais </w:t>
      </w:r>
    </w:p>
    <w:p w14:paraId="7BD8DDD2" w14:textId="77777777" w:rsidR="00A473EC" w:rsidRDefault="00A473EC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Medição de caudal: transdutor dinâmico</w:t>
      </w:r>
    </w:p>
    <w:p w14:paraId="11620EEF" w14:textId="582AC51D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pressão diferencial de trabalho: de 5 a 900 Pa</w:t>
      </w:r>
    </w:p>
    <w:p w14:paraId="79E39B7F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ajuste de caudal relação:  25:1</w:t>
      </w:r>
    </w:p>
    <w:p w14:paraId="2BD14B94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Tamanhos nominais: DN 100/125/160/200/250</w:t>
      </w:r>
      <w:r>
        <w:rPr>
          <w:color w:val="595959"/>
          <w:sz w:val="18"/>
          <w:szCs w:val="18"/>
        </w:rPr>
        <w:t>/315/400</w:t>
      </w:r>
    </w:p>
    <w:p w14:paraId="174D2ABC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 xml:space="preserve">Gama de caudais de ar: 14 a </w:t>
      </w:r>
      <w:r>
        <w:rPr>
          <w:color w:val="595959"/>
          <w:sz w:val="18"/>
          <w:szCs w:val="18"/>
        </w:rPr>
        <w:t>5.000</w:t>
      </w:r>
      <w:r w:rsidRPr="00CC3117">
        <w:rPr>
          <w:color w:val="595959"/>
          <w:sz w:val="18"/>
          <w:szCs w:val="18"/>
        </w:rPr>
        <w:t xml:space="preserve"> m</w:t>
      </w:r>
      <w:r w:rsidRPr="00075D01">
        <w:rPr>
          <w:color w:val="595959"/>
          <w:sz w:val="18"/>
          <w:szCs w:val="18"/>
          <w:vertAlign w:val="superscript"/>
        </w:rPr>
        <w:t>3</w:t>
      </w:r>
      <w:r w:rsidRPr="00CC3117">
        <w:rPr>
          <w:color w:val="595959"/>
          <w:sz w:val="18"/>
          <w:szCs w:val="18"/>
        </w:rPr>
        <w:t>/h</w:t>
      </w:r>
    </w:p>
    <w:p w14:paraId="066D2A18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Precisão de leitura e controlo: 5% do caudal ajustado</w:t>
      </w:r>
      <w:r>
        <w:rPr>
          <w:color w:val="595959"/>
          <w:sz w:val="18"/>
          <w:szCs w:val="18"/>
        </w:rPr>
        <w:br/>
      </w:r>
      <w:r w:rsidRPr="00CC3117">
        <w:rPr>
          <w:color w:val="595959"/>
          <w:sz w:val="18"/>
          <w:szCs w:val="18"/>
        </w:rPr>
        <w:t>(velocidade do ar acima de 5 m/s).</w:t>
      </w:r>
    </w:p>
    <w:p w14:paraId="24F48C40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Estanquidade da caixa: classe C (EN 1751)</w:t>
      </w:r>
    </w:p>
    <w:p w14:paraId="54B52933" w14:textId="77777777" w:rsidR="00075D01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Fuga através da lâmina completamente fechada: classe 3</w:t>
      </w:r>
      <w:r>
        <w:rPr>
          <w:color w:val="595959"/>
          <w:sz w:val="18"/>
          <w:szCs w:val="18"/>
        </w:rPr>
        <w:t xml:space="preserve"> (DN100 a DN160)</w:t>
      </w:r>
      <w:r w:rsidRPr="00CC3117">
        <w:rPr>
          <w:color w:val="595959"/>
          <w:sz w:val="18"/>
          <w:szCs w:val="18"/>
        </w:rPr>
        <w:t xml:space="preserve"> ou 4</w:t>
      </w:r>
      <w:r>
        <w:rPr>
          <w:color w:val="595959"/>
          <w:sz w:val="18"/>
          <w:szCs w:val="18"/>
        </w:rPr>
        <w:t xml:space="preserve"> (DN200 a DN400)</w:t>
      </w:r>
      <w:r w:rsidRPr="00CC3117">
        <w:rPr>
          <w:color w:val="595959"/>
          <w:sz w:val="18"/>
          <w:szCs w:val="18"/>
        </w:rPr>
        <w:t xml:space="preserve"> (EN 1751)</w:t>
      </w:r>
    </w:p>
    <w:p w14:paraId="44FA5AF9" w14:textId="77777777" w:rsidR="000230F8" w:rsidRPr="00CC3117" w:rsidRDefault="000230F8" w:rsidP="000230F8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Gama de temperatura de trabalho: 10 a 50ºC</w:t>
      </w:r>
    </w:p>
    <w:p w14:paraId="5380ED4E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Pode funcionar em qualquer posição e com qualquer sentido do ar.</w:t>
      </w:r>
    </w:p>
    <w:p w14:paraId="141CA3ED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É livre de manutenção</w:t>
      </w:r>
    </w:p>
    <w:p w14:paraId="29C985BA" w14:textId="77777777" w:rsidR="00F948BD" w:rsidRDefault="00F948BD" w:rsidP="00075D01">
      <w:pPr>
        <w:spacing w:after="100" w:line="24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31C071D" w14:textId="77777777" w:rsidR="00075D01" w:rsidRPr="00CC3117" w:rsidRDefault="00075D01" w:rsidP="00075D01">
      <w:pPr>
        <w:spacing w:after="100" w:line="240" w:lineRule="exact"/>
        <w:jc w:val="both"/>
        <w:rPr>
          <w:b/>
          <w:color w:val="000000"/>
        </w:rPr>
      </w:pPr>
      <w:r w:rsidRPr="00CC3117">
        <w:rPr>
          <w:b/>
          <w:color w:val="000000"/>
        </w:rPr>
        <w:t>Materiais construtivos</w:t>
      </w:r>
    </w:p>
    <w:p w14:paraId="5549B581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Corpo: chapa de aço galvanizada</w:t>
      </w:r>
    </w:p>
    <w:p w14:paraId="07C50B21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Vedante periférico da lâmina: elastómero TPU</w:t>
      </w:r>
    </w:p>
    <w:p w14:paraId="2D48AEBB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Lâmina, veio e chumaceiras: em material plástico PA6, retardante ao fogo V-0 (UL94)</w:t>
      </w:r>
    </w:p>
    <w:p w14:paraId="5864092F" w14:textId="77777777" w:rsidR="00075D01" w:rsidRPr="00CC3117" w:rsidRDefault="00075D01" w:rsidP="00075D01">
      <w:pPr>
        <w:numPr>
          <w:ilvl w:val="0"/>
          <w:numId w:val="10"/>
        </w:numPr>
        <w:spacing w:after="120" w:line="240" w:lineRule="exact"/>
        <w:ind w:left="284" w:hanging="284"/>
        <w:rPr>
          <w:color w:val="595959"/>
          <w:sz w:val="18"/>
          <w:szCs w:val="18"/>
        </w:rPr>
      </w:pPr>
      <w:r w:rsidRPr="00CC3117">
        <w:rPr>
          <w:color w:val="595959"/>
          <w:sz w:val="18"/>
          <w:szCs w:val="18"/>
        </w:rPr>
        <w:t>Junta de vedação: elastómero (TPE)</w:t>
      </w:r>
    </w:p>
    <w:p w14:paraId="10C13455" w14:textId="77777777" w:rsidR="00075D01" w:rsidRDefault="00075D01" w:rsidP="00075D01">
      <w:pPr>
        <w:spacing w:after="100" w:line="240" w:lineRule="exact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5F0155B4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Marca de referência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TROX</w:t>
      </w:r>
    </w:p>
    <w:p w14:paraId="5141B667" w14:textId="77777777" w:rsidR="00075D01" w:rsidRPr="00CC3117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CC3117">
        <w:rPr>
          <w:rFonts w:cs="Calibri"/>
          <w:b/>
          <w:color w:val="595959"/>
          <w:sz w:val="18"/>
          <w:szCs w:val="18"/>
        </w:rPr>
        <w:t>Distribuidor</w:t>
      </w:r>
      <w:r w:rsidRPr="00CC3117">
        <w:rPr>
          <w:rFonts w:cs="Calibri"/>
          <w:b/>
          <w:color w:val="595959"/>
          <w:sz w:val="18"/>
          <w:szCs w:val="18"/>
        </w:rPr>
        <w:tab/>
        <w:t xml:space="preserve"> </w:t>
      </w:r>
      <w:proofErr w:type="spellStart"/>
      <w:r w:rsidRPr="00CC3117">
        <w:rPr>
          <w:rFonts w:cs="Calibri"/>
          <w:b/>
          <w:color w:val="595959"/>
          <w:sz w:val="18"/>
          <w:szCs w:val="18"/>
        </w:rPr>
        <w:t>Contimetra</w:t>
      </w:r>
      <w:proofErr w:type="spellEnd"/>
      <w:r w:rsidRPr="00CC3117">
        <w:rPr>
          <w:rFonts w:cs="Calibri"/>
          <w:b/>
          <w:color w:val="595959"/>
          <w:sz w:val="18"/>
          <w:szCs w:val="18"/>
        </w:rPr>
        <w:t xml:space="preserve"> </w:t>
      </w:r>
      <w:r>
        <w:rPr>
          <w:rFonts w:cs="Calibri"/>
          <w:b/>
          <w:color w:val="595959"/>
          <w:sz w:val="18"/>
          <w:szCs w:val="18"/>
        </w:rPr>
        <w:t>|</w:t>
      </w:r>
      <w:r w:rsidRPr="00CC3117">
        <w:rPr>
          <w:rFonts w:cs="Calibri"/>
          <w:b/>
          <w:color w:val="595959"/>
          <w:sz w:val="18"/>
          <w:szCs w:val="18"/>
        </w:rPr>
        <w:t xml:space="preserve"> </w:t>
      </w:r>
      <w:proofErr w:type="spellStart"/>
      <w:r w:rsidRPr="00CC3117">
        <w:rPr>
          <w:rFonts w:cs="Calibri"/>
          <w:b/>
          <w:color w:val="595959"/>
          <w:sz w:val="18"/>
          <w:szCs w:val="18"/>
        </w:rPr>
        <w:t>Sistimetra</w:t>
      </w:r>
      <w:proofErr w:type="spellEnd"/>
    </w:p>
    <w:p w14:paraId="60FF695A" w14:textId="77777777" w:rsidR="00075D01" w:rsidRPr="000F4075" w:rsidRDefault="00075D01" w:rsidP="00075D01">
      <w:pPr>
        <w:pStyle w:val="PargrafodaLista"/>
        <w:tabs>
          <w:tab w:val="left" w:leader="dot" w:pos="3686"/>
        </w:tabs>
        <w:spacing w:after="120" w:line="260" w:lineRule="exact"/>
        <w:ind w:left="0"/>
        <w:rPr>
          <w:rFonts w:cs="Calibri"/>
          <w:b/>
          <w:color w:val="595959"/>
          <w:sz w:val="18"/>
          <w:szCs w:val="18"/>
        </w:rPr>
      </w:pPr>
      <w:r w:rsidRPr="000F4075">
        <w:rPr>
          <w:rFonts w:cs="Calibri"/>
          <w:b/>
          <w:color w:val="595959"/>
          <w:sz w:val="18"/>
          <w:szCs w:val="18"/>
        </w:rPr>
        <w:t>Modelo</w:t>
      </w:r>
      <w:r w:rsidRPr="000F4075">
        <w:rPr>
          <w:rFonts w:cs="Calibri"/>
          <w:b/>
          <w:color w:val="595959"/>
          <w:sz w:val="18"/>
          <w:szCs w:val="18"/>
        </w:rPr>
        <w:tab/>
        <w:t xml:space="preserve"> TVE-</w:t>
      </w:r>
      <w:r w:rsidR="00F948BD" w:rsidRPr="000F4075">
        <w:rPr>
          <w:rFonts w:cs="Calibri"/>
          <w:b/>
          <w:color w:val="595959"/>
          <w:sz w:val="18"/>
          <w:szCs w:val="18"/>
        </w:rPr>
        <w:t>XM0</w:t>
      </w:r>
    </w:p>
    <w:p w14:paraId="15AE567D" w14:textId="4EFBD6BA" w:rsidR="001E7997" w:rsidRPr="000F4075" w:rsidRDefault="00E4155B" w:rsidP="00A473EC">
      <w:pPr>
        <w:tabs>
          <w:tab w:val="left" w:leader="dot" w:pos="3402"/>
        </w:tabs>
        <w:spacing w:before="120" w:after="120" w:line="276" w:lineRule="auto"/>
        <w:rPr>
          <w:rFonts w:ascii="Arial" w:hAnsi="Arial" w:cs="Arial"/>
          <w:b/>
        </w:rPr>
      </w:pPr>
      <w:r w:rsidRPr="000F4075">
        <w:rPr>
          <w:rFonts w:ascii="Calibri Light" w:hAnsi="Calibri Light" w:cs="Calibri Light"/>
          <w:sz w:val="12"/>
          <w:szCs w:val="12"/>
        </w:rPr>
        <w:t>/</w:t>
      </w:r>
      <w:proofErr w:type="spellStart"/>
      <w:r w:rsidR="00A53D85" w:rsidRPr="000F4075">
        <w:rPr>
          <w:rFonts w:ascii="Calibri Light" w:hAnsi="Calibri Light" w:cs="Calibri Light"/>
          <w:sz w:val="12"/>
          <w:szCs w:val="12"/>
        </w:rPr>
        <w:t>RegulacaoCaudal</w:t>
      </w:r>
      <w:proofErr w:type="spellEnd"/>
      <w:r w:rsidRPr="000F4075">
        <w:rPr>
          <w:rFonts w:ascii="Calibri Light" w:hAnsi="Calibri Light" w:cs="Calibri Light"/>
          <w:sz w:val="12"/>
          <w:szCs w:val="12"/>
        </w:rPr>
        <w:t>/</w:t>
      </w:r>
      <w:r w:rsidR="00075D01" w:rsidRPr="000F4075">
        <w:rPr>
          <w:rFonts w:ascii="Calibri Light" w:hAnsi="Calibri Light" w:cs="Calibri Light"/>
          <w:sz w:val="12"/>
          <w:szCs w:val="12"/>
        </w:rPr>
        <w:t>TVE</w:t>
      </w:r>
      <w:r w:rsidR="009E54D8" w:rsidRPr="00AB7EE5">
        <w:rPr>
          <w:rFonts w:ascii="Calibri Light" w:hAnsi="Calibri Light" w:cs="Calibri Light"/>
          <w:sz w:val="12"/>
          <w:szCs w:val="12"/>
        </w:rPr>
        <w:t>_XM0_digital</w:t>
      </w:r>
      <w:r w:rsidRPr="000F4075">
        <w:rPr>
          <w:rFonts w:ascii="Calibri Light" w:hAnsi="Calibri Light" w:cs="Calibri Light"/>
          <w:sz w:val="12"/>
          <w:szCs w:val="12"/>
        </w:rPr>
        <w:t>.docx</w:t>
      </w:r>
    </w:p>
    <w:sectPr w:rsidR="001E7997" w:rsidRPr="000F4075" w:rsidSect="001E7997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85BF" w14:textId="77777777" w:rsidR="0060469E" w:rsidRDefault="0060469E" w:rsidP="003A480F">
      <w:pPr>
        <w:spacing w:after="0" w:line="240" w:lineRule="auto"/>
      </w:pPr>
      <w:r>
        <w:separator/>
      </w:r>
    </w:p>
  </w:endnote>
  <w:endnote w:type="continuationSeparator" w:id="0">
    <w:p w14:paraId="105E4B66" w14:textId="77777777" w:rsidR="0060469E" w:rsidRDefault="0060469E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0630" w14:textId="77777777" w:rsidR="00D918BE" w:rsidRDefault="00A473EC">
    <w:pPr>
      <w:pStyle w:val="Rodap"/>
      <w:jc w:val="center"/>
    </w:pPr>
    <w:r>
      <w:rPr>
        <w:noProof/>
      </w:rPr>
      <w:pict w14:anchorId="06BF9E1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8.7pt;margin-top:.25pt;width:114.85pt;height:34.9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<v:textbox>
            <w:txbxContent>
              <w:p w14:paraId="70E537AF" w14:textId="77777777" w:rsidR="00D918BE" w:rsidRDefault="00D918BE">
                <w:r>
                  <w:t>www.contimetra.com</w:t>
                </w:r>
              </w:p>
              <w:p w14:paraId="249628A4" w14:textId="77777777" w:rsidR="00114D17" w:rsidRDefault="00114D17"/>
            </w:txbxContent>
          </v:textbox>
          <w10:wrap type="square"/>
        </v:shape>
      </w:pict>
    </w:r>
    <w:r>
      <w:rPr>
        <w:noProof/>
      </w:rPr>
      <w:pict w14:anchorId="00204434">
        <v:shape id="_x0000_s2050" type="#_x0000_t202" style="position:absolute;left:0;text-align:left;margin-left:405.45pt;margin-top:.25pt;width:100.3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<v:textbox style="mso-fit-shape-to-text:t">
            <w:txbxContent>
              <w:p w14:paraId="71CFACDF" w14:textId="77777777" w:rsidR="00D918BE" w:rsidRDefault="00D918BE" w:rsidP="00D918BE">
                <w:pPr>
                  <w:jc w:val="right"/>
                </w:pPr>
                <w:r>
                  <w:t>www.sistimetra.pt</w:t>
                </w:r>
              </w:p>
            </w:txbxContent>
          </v:textbox>
          <w10:wrap type="square"/>
        </v:shape>
      </w:pict>
    </w:r>
    <w:r w:rsidR="00D918BE">
      <w:fldChar w:fldCharType="begin"/>
    </w:r>
    <w:r w:rsidR="00D918BE">
      <w:instrText>PAGE   \* MERGEFORMAT</w:instrText>
    </w:r>
    <w:r w:rsidR="00D918BE">
      <w:fldChar w:fldCharType="separate"/>
    </w:r>
    <w:r w:rsidR="001250CD">
      <w:rPr>
        <w:noProof/>
      </w:rPr>
      <w:t>1</w:t>
    </w:r>
    <w:r w:rsidR="00D918BE">
      <w:fldChar w:fldCharType="end"/>
    </w:r>
  </w:p>
  <w:p w14:paraId="3FB92618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4D37" w14:textId="77777777" w:rsidR="0060469E" w:rsidRDefault="0060469E" w:rsidP="003A480F">
      <w:pPr>
        <w:spacing w:after="0" w:line="240" w:lineRule="auto"/>
      </w:pPr>
      <w:r>
        <w:separator/>
      </w:r>
    </w:p>
  </w:footnote>
  <w:footnote w:type="continuationSeparator" w:id="0">
    <w:p w14:paraId="42C02A84" w14:textId="77777777" w:rsidR="0060469E" w:rsidRDefault="0060469E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E67B" w14:textId="77777777" w:rsidR="009E4A8E" w:rsidRPr="009960CE" w:rsidRDefault="009E4A8E" w:rsidP="00D85DF1">
    <w:pPr>
      <w:pStyle w:val="Cabealho"/>
      <w:ind w:left="-426"/>
      <w:rPr>
        <w:color w:val="000000"/>
        <w:sz w:val="24"/>
        <w:szCs w:val="24"/>
      </w:rPr>
    </w:pPr>
    <w:r w:rsidRPr="009960CE">
      <w:rPr>
        <w:color w:val="000000"/>
        <w:sz w:val="24"/>
        <w:szCs w:val="24"/>
      </w:rPr>
      <w:t>Especificações t</w:t>
    </w:r>
    <w:r w:rsidR="00D918BE" w:rsidRPr="009960CE">
      <w:rPr>
        <w:color w:val="000000"/>
        <w:sz w:val="24"/>
        <w:szCs w:val="24"/>
      </w:rPr>
      <w:t>écnicas para projeto</w:t>
    </w:r>
  </w:p>
  <w:p w14:paraId="01CBA260" w14:textId="77777777"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882"/>
    <w:multiLevelType w:val="hybridMultilevel"/>
    <w:tmpl w:val="35C402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3275"/>
    <w:multiLevelType w:val="hybridMultilevel"/>
    <w:tmpl w:val="E90C3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722"/>
    <w:multiLevelType w:val="hybridMultilevel"/>
    <w:tmpl w:val="1B7A68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160"/>
    <w:multiLevelType w:val="hybridMultilevel"/>
    <w:tmpl w:val="8D961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69"/>
        </w:tabs>
        <w:ind w:left="369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9174BE"/>
    <w:multiLevelType w:val="hybridMultilevel"/>
    <w:tmpl w:val="C63692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7A49"/>
    <w:multiLevelType w:val="hybridMultilevel"/>
    <w:tmpl w:val="059456E0"/>
    <w:lvl w:ilvl="0" w:tplc="C3C27E6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CD2405"/>
    <w:multiLevelType w:val="hybridMultilevel"/>
    <w:tmpl w:val="1A349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5375">
    <w:abstractNumId w:val="2"/>
  </w:num>
  <w:num w:numId="2" w16cid:durableId="451442587">
    <w:abstractNumId w:val="1"/>
  </w:num>
  <w:num w:numId="3" w16cid:durableId="1064068621">
    <w:abstractNumId w:val="4"/>
  </w:num>
  <w:num w:numId="4" w16cid:durableId="1393892898">
    <w:abstractNumId w:val="5"/>
  </w:num>
  <w:num w:numId="5" w16cid:durableId="65609288">
    <w:abstractNumId w:val="8"/>
  </w:num>
  <w:num w:numId="6" w16cid:durableId="1697541021">
    <w:abstractNumId w:val="6"/>
  </w:num>
  <w:num w:numId="7" w16cid:durableId="1764060190">
    <w:abstractNumId w:val="3"/>
  </w:num>
  <w:num w:numId="8" w16cid:durableId="253562371">
    <w:abstractNumId w:val="9"/>
  </w:num>
  <w:num w:numId="9" w16cid:durableId="1925525493">
    <w:abstractNumId w:val="0"/>
  </w:num>
  <w:num w:numId="10" w16cid:durableId="1626932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0F"/>
    <w:rsid w:val="000230F8"/>
    <w:rsid w:val="000513B4"/>
    <w:rsid w:val="00065EEA"/>
    <w:rsid w:val="00074C24"/>
    <w:rsid w:val="00075D01"/>
    <w:rsid w:val="000A4A6B"/>
    <w:rsid w:val="000B2267"/>
    <w:rsid w:val="000D0A78"/>
    <w:rsid w:val="000E36CE"/>
    <w:rsid w:val="000F4075"/>
    <w:rsid w:val="00114512"/>
    <w:rsid w:val="00114D17"/>
    <w:rsid w:val="001250CD"/>
    <w:rsid w:val="0014736B"/>
    <w:rsid w:val="001617C2"/>
    <w:rsid w:val="001A65EF"/>
    <w:rsid w:val="001D127A"/>
    <w:rsid w:val="001D713B"/>
    <w:rsid w:val="001E7997"/>
    <w:rsid w:val="001F3A1D"/>
    <w:rsid w:val="00221CF1"/>
    <w:rsid w:val="0024231E"/>
    <w:rsid w:val="00265F26"/>
    <w:rsid w:val="0027342B"/>
    <w:rsid w:val="00290D09"/>
    <w:rsid w:val="002D06D7"/>
    <w:rsid w:val="002E13C5"/>
    <w:rsid w:val="002F6E06"/>
    <w:rsid w:val="00350C11"/>
    <w:rsid w:val="00356DE9"/>
    <w:rsid w:val="003676A6"/>
    <w:rsid w:val="003A480F"/>
    <w:rsid w:val="003C7D09"/>
    <w:rsid w:val="003F1FB7"/>
    <w:rsid w:val="0040005D"/>
    <w:rsid w:val="00442D0C"/>
    <w:rsid w:val="004632C0"/>
    <w:rsid w:val="00480D0A"/>
    <w:rsid w:val="004B7FB0"/>
    <w:rsid w:val="004C00D8"/>
    <w:rsid w:val="004D6FEA"/>
    <w:rsid w:val="004F7DE5"/>
    <w:rsid w:val="005C49BA"/>
    <w:rsid w:val="005E03B3"/>
    <w:rsid w:val="005E3A81"/>
    <w:rsid w:val="0060469E"/>
    <w:rsid w:val="006305B5"/>
    <w:rsid w:val="00696F06"/>
    <w:rsid w:val="006A0E89"/>
    <w:rsid w:val="006A3B53"/>
    <w:rsid w:val="006B1127"/>
    <w:rsid w:val="006B776D"/>
    <w:rsid w:val="006E2006"/>
    <w:rsid w:val="006F51F3"/>
    <w:rsid w:val="006F7414"/>
    <w:rsid w:val="007025D1"/>
    <w:rsid w:val="00714122"/>
    <w:rsid w:val="007159BD"/>
    <w:rsid w:val="00765C50"/>
    <w:rsid w:val="00775719"/>
    <w:rsid w:val="007920CB"/>
    <w:rsid w:val="007D092F"/>
    <w:rsid w:val="007D4F2A"/>
    <w:rsid w:val="007F61E9"/>
    <w:rsid w:val="00885277"/>
    <w:rsid w:val="008B185A"/>
    <w:rsid w:val="008E1C41"/>
    <w:rsid w:val="008F0C98"/>
    <w:rsid w:val="008F2FCA"/>
    <w:rsid w:val="008F7520"/>
    <w:rsid w:val="00934E95"/>
    <w:rsid w:val="00993323"/>
    <w:rsid w:val="009960CE"/>
    <w:rsid w:val="0099670E"/>
    <w:rsid w:val="009C3571"/>
    <w:rsid w:val="009E0AEF"/>
    <w:rsid w:val="009E4A8E"/>
    <w:rsid w:val="009E54D8"/>
    <w:rsid w:val="00A078D6"/>
    <w:rsid w:val="00A473EC"/>
    <w:rsid w:val="00A53D85"/>
    <w:rsid w:val="00A70532"/>
    <w:rsid w:val="00AE6201"/>
    <w:rsid w:val="00B07AA1"/>
    <w:rsid w:val="00B10019"/>
    <w:rsid w:val="00B23FA5"/>
    <w:rsid w:val="00B42024"/>
    <w:rsid w:val="00B722B7"/>
    <w:rsid w:val="00B73304"/>
    <w:rsid w:val="00B96C4D"/>
    <w:rsid w:val="00C41D0D"/>
    <w:rsid w:val="00C623D5"/>
    <w:rsid w:val="00C66E33"/>
    <w:rsid w:val="00C75DA4"/>
    <w:rsid w:val="00CE0937"/>
    <w:rsid w:val="00CF77AB"/>
    <w:rsid w:val="00D03C0C"/>
    <w:rsid w:val="00D32211"/>
    <w:rsid w:val="00D46A48"/>
    <w:rsid w:val="00D85DF1"/>
    <w:rsid w:val="00D918BE"/>
    <w:rsid w:val="00DC18E0"/>
    <w:rsid w:val="00DD4426"/>
    <w:rsid w:val="00DF64AB"/>
    <w:rsid w:val="00E4155B"/>
    <w:rsid w:val="00E6486F"/>
    <w:rsid w:val="00F01F96"/>
    <w:rsid w:val="00F05305"/>
    <w:rsid w:val="00F10118"/>
    <w:rsid w:val="00F13205"/>
    <w:rsid w:val="00F3525F"/>
    <w:rsid w:val="00F71C68"/>
    <w:rsid w:val="00F73861"/>
    <w:rsid w:val="00F7484B"/>
    <w:rsid w:val="00F77ACA"/>
    <w:rsid w:val="00F82172"/>
    <w:rsid w:val="00F93C0F"/>
    <w:rsid w:val="00F948BD"/>
    <w:rsid w:val="00FA2E37"/>
    <w:rsid w:val="00FA53D3"/>
    <w:rsid w:val="00FB1440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00217D"/>
  <w15:chartTrackingRefBased/>
  <w15:docId w15:val="{EED603EC-5109-4F9A-9A51-725AAAA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Ttulo3"/>
    <w:next w:val="Normal"/>
    <w:link w:val="Ttulo2Carter1"/>
    <w:qFormat/>
    <w:rsid w:val="00DF64AB"/>
    <w:pPr>
      <w:keepLines w:val="0"/>
      <w:spacing w:before="240" w:after="60" w:line="240" w:lineRule="auto"/>
      <w:jc w:val="both"/>
      <w:outlineLvl w:val="1"/>
    </w:pPr>
    <w:rPr>
      <w:rFonts w:ascii="Arial" w:hAnsi="Arial" w:cs="Arial"/>
      <w:b/>
      <w:bCs/>
      <w:color w:val="auto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4A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  <w:style w:type="paragraph" w:styleId="Ttulo">
    <w:name w:val="Title"/>
    <w:basedOn w:val="Normal"/>
    <w:next w:val="Normal"/>
    <w:link w:val="TtuloCarter1"/>
    <w:qFormat/>
    <w:rsid w:val="0011451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TtuloCarter">
    <w:name w:val="Título Caráter"/>
    <w:uiPriority w:val="10"/>
    <w:rsid w:val="00114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114512"/>
    <w:rPr>
      <w:rFonts w:ascii="Arial" w:eastAsia="Times New Roman" w:hAnsi="Arial" w:cs="Arial"/>
      <w:b/>
      <w:sz w:val="28"/>
      <w:szCs w:val="24"/>
    </w:rPr>
  </w:style>
  <w:style w:type="character" w:customStyle="1" w:styleId="Ttulo2Carter">
    <w:name w:val="Título 2 Caráter"/>
    <w:uiPriority w:val="9"/>
    <w:semiHidden/>
    <w:rsid w:val="00DF64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2Carter1">
    <w:name w:val="Título 2 Caráter1"/>
    <w:link w:val="Ttulo2"/>
    <w:rsid w:val="00DF64AB"/>
    <w:rPr>
      <w:rFonts w:ascii="Arial" w:eastAsia="Times New Roman" w:hAnsi="Arial" w:cs="Arial"/>
      <w:b/>
      <w:bCs/>
      <w:sz w:val="24"/>
      <w:szCs w:val="26"/>
    </w:rPr>
  </w:style>
  <w:style w:type="character" w:customStyle="1" w:styleId="Ttulo3Carter">
    <w:name w:val="Título 3 Caráter"/>
    <w:link w:val="Ttulo3"/>
    <w:uiPriority w:val="9"/>
    <w:semiHidden/>
    <w:rsid w:val="00DF64AB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7A9B-FDF9-451B-AEC9-9557BD2E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6</cp:revision>
  <dcterms:created xsi:type="dcterms:W3CDTF">2023-04-19T10:28:00Z</dcterms:created>
  <dcterms:modified xsi:type="dcterms:W3CDTF">2024-01-03T15:56:00Z</dcterms:modified>
</cp:coreProperties>
</file>