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3261" w14:textId="09CE342F" w:rsidR="001E7997" w:rsidRDefault="0090416B" w:rsidP="00885277">
      <w:pPr>
        <w:spacing w:before="120" w:after="120" w:line="276" w:lineRule="auto"/>
        <w:ind w:left="-1701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4B01584" wp14:editId="10CC546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705" cy="1256665"/>
            <wp:effectExtent l="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36211" w14:textId="77777777" w:rsidR="001E7997" w:rsidRDefault="001E7997" w:rsidP="00885277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5F3F07C0" w14:textId="77777777" w:rsidR="00D345D9" w:rsidRPr="001D2B68" w:rsidRDefault="004A4766" w:rsidP="001D2B68">
      <w:pPr>
        <w:spacing w:after="100" w:line="280" w:lineRule="exact"/>
        <w:jc w:val="both"/>
        <w:rPr>
          <w:rFonts w:cs="Calibri"/>
          <w:b/>
          <w:color w:val="000000"/>
        </w:rPr>
      </w:pPr>
      <w:r w:rsidRPr="001D2B68">
        <w:rPr>
          <w:rFonts w:cs="Calibri"/>
          <w:b/>
          <w:color w:val="000000"/>
          <w:sz w:val="28"/>
          <w:szCs w:val="28"/>
        </w:rPr>
        <w:t>TZ-</w:t>
      </w:r>
      <w:proofErr w:type="spellStart"/>
      <w:r w:rsidRPr="001D2B68">
        <w:rPr>
          <w:rFonts w:cs="Calibri"/>
          <w:b/>
          <w:color w:val="000000"/>
          <w:sz w:val="28"/>
          <w:szCs w:val="28"/>
        </w:rPr>
        <w:t>Silenzio</w:t>
      </w:r>
      <w:proofErr w:type="spellEnd"/>
      <w:r w:rsidR="00D345D9" w:rsidRPr="001D2B68">
        <w:rPr>
          <w:rFonts w:cs="Calibri"/>
          <w:b/>
          <w:color w:val="000000"/>
          <w:sz w:val="28"/>
          <w:szCs w:val="28"/>
        </w:rPr>
        <w:t xml:space="preserve"> / TA </w:t>
      </w:r>
      <w:proofErr w:type="spellStart"/>
      <w:r w:rsidR="00D345D9" w:rsidRPr="001D2B68">
        <w:rPr>
          <w:rFonts w:cs="Calibri"/>
          <w:b/>
          <w:color w:val="000000"/>
          <w:sz w:val="28"/>
          <w:szCs w:val="28"/>
        </w:rPr>
        <w:t>Silenzio</w:t>
      </w:r>
      <w:proofErr w:type="spellEnd"/>
    </w:p>
    <w:p w14:paraId="1660A857" w14:textId="32977C9A" w:rsidR="00442D0C" w:rsidRPr="001D2B68" w:rsidRDefault="004A4766" w:rsidP="001D2B68">
      <w:pPr>
        <w:spacing w:after="100" w:line="280" w:lineRule="exact"/>
        <w:jc w:val="both"/>
        <w:rPr>
          <w:rFonts w:cs="Calibri"/>
          <w:b/>
          <w:color w:val="000000"/>
          <w:sz w:val="24"/>
          <w:szCs w:val="24"/>
        </w:rPr>
      </w:pPr>
      <w:r w:rsidRPr="001D2B68">
        <w:rPr>
          <w:rFonts w:cs="Calibri"/>
          <w:b/>
          <w:color w:val="000000"/>
          <w:sz w:val="24"/>
          <w:szCs w:val="24"/>
        </w:rPr>
        <w:t>Reguladores de caudal terminai</w:t>
      </w:r>
      <w:r w:rsidR="00262CF8" w:rsidRPr="001D2B68">
        <w:rPr>
          <w:rFonts w:cs="Calibri"/>
          <w:b/>
          <w:color w:val="000000"/>
          <w:sz w:val="24"/>
          <w:szCs w:val="24"/>
        </w:rPr>
        <w:t>s com isolamento acústico</w:t>
      </w:r>
      <w:r w:rsidR="00D345D9" w:rsidRPr="001D2B68">
        <w:rPr>
          <w:rFonts w:cs="Calibri"/>
          <w:b/>
          <w:color w:val="000000"/>
          <w:sz w:val="24"/>
          <w:szCs w:val="24"/>
        </w:rPr>
        <w:t xml:space="preserve"> (insuflação/exaustão)</w:t>
      </w:r>
    </w:p>
    <w:p w14:paraId="1526C8AE" w14:textId="77777777" w:rsidR="00442D0C" w:rsidRDefault="00442D0C" w:rsidP="00442D0C">
      <w:pPr>
        <w:spacing w:after="10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7789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5418F45" w14:textId="15D0D350" w:rsidR="004A4766" w:rsidRPr="00262CF8" w:rsidRDefault="004A4766" w:rsidP="00262CF8">
      <w:pPr>
        <w:spacing w:after="100" w:line="360" w:lineRule="auto"/>
        <w:rPr>
          <w:b/>
          <w:color w:val="000000"/>
        </w:rPr>
      </w:pPr>
      <w:r w:rsidRPr="00262CF8">
        <w:rPr>
          <w:b/>
          <w:color w:val="000000"/>
        </w:rPr>
        <w:t>Descrição</w:t>
      </w:r>
    </w:p>
    <w:p w14:paraId="0E14EA91" w14:textId="77777777" w:rsidR="004A4766" w:rsidRDefault="004A4766" w:rsidP="004A4766">
      <w:pPr>
        <w:spacing w:after="100" w:line="360" w:lineRule="auto"/>
        <w:rPr>
          <w:color w:val="595959"/>
          <w:sz w:val="18"/>
          <w:szCs w:val="18"/>
        </w:rPr>
      </w:pPr>
      <w:r w:rsidRPr="004A4766">
        <w:rPr>
          <w:color w:val="595959"/>
          <w:sz w:val="18"/>
          <w:szCs w:val="18"/>
        </w:rPr>
        <w:t>Caixa terminal de regulação de caudal de ar, de formato retangular e própria para sistemas de baixa pressão</w:t>
      </w:r>
      <w:r>
        <w:rPr>
          <w:color w:val="595959"/>
          <w:sz w:val="18"/>
          <w:szCs w:val="18"/>
        </w:rPr>
        <w:t xml:space="preserve"> e elevadas exigências acústicas</w:t>
      </w:r>
      <w:r w:rsidRPr="004A4766">
        <w:rPr>
          <w:color w:val="595959"/>
          <w:sz w:val="18"/>
          <w:szCs w:val="18"/>
        </w:rPr>
        <w:t>.</w:t>
      </w:r>
    </w:p>
    <w:p w14:paraId="1D3B61A6" w14:textId="77777777" w:rsidR="00262CF8" w:rsidRDefault="004A4766" w:rsidP="004A4766">
      <w:pPr>
        <w:spacing w:after="100" w:line="360" w:lineRule="auto"/>
        <w:rPr>
          <w:b/>
          <w:color w:val="000000"/>
        </w:rPr>
      </w:pPr>
      <w:r>
        <w:rPr>
          <w:color w:val="595959"/>
          <w:sz w:val="18"/>
          <w:szCs w:val="18"/>
        </w:rPr>
        <w:t>C</w:t>
      </w:r>
      <w:r w:rsidRPr="004A4766">
        <w:rPr>
          <w:color w:val="595959"/>
          <w:sz w:val="18"/>
          <w:szCs w:val="18"/>
        </w:rPr>
        <w:t>onstituída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por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uma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caixa isolada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ac</w:t>
      </w:r>
      <w:r>
        <w:rPr>
          <w:color w:val="595959"/>
          <w:sz w:val="18"/>
          <w:szCs w:val="18"/>
        </w:rPr>
        <w:t>u</w:t>
      </w:r>
      <w:r w:rsidRPr="004A4766">
        <w:rPr>
          <w:color w:val="595959"/>
          <w:sz w:val="18"/>
          <w:szCs w:val="18"/>
        </w:rPr>
        <w:t>sticamente,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um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registo retangular, um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medidor de pressão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diferencial tubular e um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controlador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atuador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elétrico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regulação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caudal.</w:t>
      </w:r>
      <w:r>
        <w:rPr>
          <w:color w:val="595959"/>
          <w:sz w:val="18"/>
          <w:szCs w:val="18"/>
        </w:rPr>
        <w:t xml:space="preserve"> </w:t>
      </w:r>
      <w:r w:rsidR="00E07706" w:rsidRPr="00995778">
        <w:rPr>
          <w:rFonts w:ascii="Arial" w:hAnsi="Arial" w:cs="Arial"/>
          <w:color w:val="000000"/>
          <w:sz w:val="18"/>
          <w:szCs w:val="18"/>
        </w:rPr>
        <w:t xml:space="preserve"> </w:t>
      </w:r>
      <w:r w:rsidR="00E07706">
        <w:rPr>
          <w:rFonts w:ascii="Arial" w:hAnsi="Arial" w:cs="Arial"/>
          <w:color w:val="000000"/>
          <w:sz w:val="18"/>
          <w:szCs w:val="18"/>
        </w:rPr>
        <w:br/>
      </w:r>
    </w:p>
    <w:p w14:paraId="66A268BA" w14:textId="7F989FE7" w:rsidR="00262CF8" w:rsidRPr="00262CF8" w:rsidRDefault="004A4766" w:rsidP="00262CF8">
      <w:pPr>
        <w:spacing w:after="100" w:line="360" w:lineRule="auto"/>
        <w:rPr>
          <w:b/>
          <w:color w:val="000000"/>
        </w:rPr>
      </w:pPr>
      <w:r w:rsidRPr="00262CF8">
        <w:rPr>
          <w:b/>
          <w:color w:val="000000"/>
        </w:rPr>
        <w:t>Aplicaçã</w:t>
      </w:r>
      <w:r w:rsidR="00262CF8" w:rsidRPr="00262CF8">
        <w:rPr>
          <w:b/>
          <w:color w:val="000000"/>
        </w:rPr>
        <w:t>o</w:t>
      </w:r>
    </w:p>
    <w:p w14:paraId="29EAE4C3" w14:textId="018857F1" w:rsidR="004A4766" w:rsidRPr="00262CF8" w:rsidRDefault="004A4766" w:rsidP="004A4766">
      <w:pPr>
        <w:spacing w:after="100" w:line="360" w:lineRule="auto"/>
        <w:rPr>
          <w:rFonts w:ascii="Arial" w:hAnsi="Arial" w:cs="Arial"/>
          <w:color w:val="000000"/>
        </w:rPr>
      </w:pPr>
      <w:r>
        <w:rPr>
          <w:color w:val="595959"/>
          <w:sz w:val="18"/>
          <w:szCs w:val="18"/>
        </w:rPr>
        <w:t>P</w:t>
      </w:r>
      <w:r w:rsidRPr="004A4766">
        <w:rPr>
          <w:color w:val="595959"/>
          <w:sz w:val="18"/>
          <w:szCs w:val="18"/>
        </w:rPr>
        <w:t>róprio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para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caudal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constante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(CAV)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ou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variável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(VAV)</w:t>
      </w:r>
      <w:r>
        <w:rPr>
          <w:color w:val="595959"/>
          <w:sz w:val="18"/>
          <w:szCs w:val="18"/>
        </w:rPr>
        <w:t xml:space="preserve"> – </w:t>
      </w:r>
      <w:r w:rsidRPr="004A4766">
        <w:rPr>
          <w:color w:val="595959"/>
          <w:sz w:val="18"/>
          <w:szCs w:val="18"/>
        </w:rPr>
        <w:t>gama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de ajuste1:6. Caudal real instantâneo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(sinal0-10VCC)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disponível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para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leitura local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ou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remota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(BAS). Pode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ser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usado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como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registo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bloqueio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estanque (fecho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por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um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contacto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seco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remoto). Montagem-em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qualquer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posição.</w:t>
      </w:r>
    </w:p>
    <w:p w14:paraId="2A71E694" w14:textId="77777777" w:rsidR="004A4766" w:rsidRDefault="004A4766" w:rsidP="00442D0C">
      <w:pPr>
        <w:spacing w:after="120" w:line="260" w:lineRule="exact"/>
        <w:rPr>
          <w:b/>
          <w:color w:val="000000"/>
        </w:rPr>
      </w:pPr>
    </w:p>
    <w:p w14:paraId="2694968E" w14:textId="77777777" w:rsidR="00262CF8" w:rsidRPr="00262CF8" w:rsidRDefault="00442D0C" w:rsidP="00262CF8">
      <w:pPr>
        <w:spacing w:after="100" w:line="360" w:lineRule="auto"/>
        <w:rPr>
          <w:b/>
          <w:color w:val="000000"/>
        </w:rPr>
      </w:pPr>
      <w:r w:rsidRPr="00262CF8">
        <w:rPr>
          <w:b/>
          <w:color w:val="000000"/>
        </w:rPr>
        <w:t>Características técnicas</w:t>
      </w:r>
    </w:p>
    <w:p w14:paraId="147F5C91" w14:textId="160A5CBE" w:rsidR="004A4766" w:rsidRPr="00262CF8" w:rsidRDefault="004A4766" w:rsidP="00262CF8">
      <w:pPr>
        <w:spacing w:after="120" w:line="260" w:lineRule="exact"/>
        <w:rPr>
          <w:rFonts w:ascii="Arial" w:hAnsi="Arial" w:cs="Arial"/>
          <w:b/>
          <w:color w:val="000000"/>
        </w:rPr>
      </w:pPr>
      <w:r w:rsidRPr="004A4766">
        <w:rPr>
          <w:color w:val="595959"/>
          <w:sz w:val="18"/>
          <w:szCs w:val="18"/>
        </w:rPr>
        <w:t>Gama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pressão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diferencial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-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5a1000Pa.</w:t>
      </w:r>
    </w:p>
    <w:p w14:paraId="343011FA" w14:textId="56FF8057" w:rsidR="004A4766" w:rsidRDefault="004A4766" w:rsidP="004A4766">
      <w:pPr>
        <w:spacing w:after="100" w:line="360" w:lineRule="auto"/>
        <w:rPr>
          <w:color w:val="595959"/>
          <w:sz w:val="18"/>
          <w:szCs w:val="18"/>
        </w:rPr>
      </w:pPr>
      <w:r w:rsidRPr="004A4766">
        <w:rPr>
          <w:color w:val="595959"/>
          <w:sz w:val="18"/>
          <w:szCs w:val="18"/>
        </w:rPr>
        <w:t>Velocidade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ar</w:t>
      </w:r>
      <w:r>
        <w:rPr>
          <w:color w:val="595959"/>
          <w:sz w:val="18"/>
          <w:szCs w:val="18"/>
        </w:rPr>
        <w:t xml:space="preserve"> </w:t>
      </w:r>
      <w:r w:rsidR="00262CF8">
        <w:rPr>
          <w:color w:val="595959"/>
          <w:sz w:val="18"/>
          <w:szCs w:val="18"/>
        </w:rPr>
        <w:t>–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entre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0,7e6m/s.</w:t>
      </w:r>
    </w:p>
    <w:p w14:paraId="7A7340EA" w14:textId="77777777" w:rsidR="00262CF8" w:rsidRDefault="004A4766" w:rsidP="004A4766">
      <w:pPr>
        <w:spacing w:after="100" w:line="360" w:lineRule="auto"/>
        <w:rPr>
          <w:color w:val="595959"/>
          <w:sz w:val="18"/>
          <w:szCs w:val="18"/>
        </w:rPr>
      </w:pPr>
      <w:r w:rsidRPr="004A4766">
        <w:rPr>
          <w:color w:val="595959"/>
          <w:sz w:val="18"/>
          <w:szCs w:val="18"/>
        </w:rPr>
        <w:t>Fácil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ajuste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reajuste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do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caudal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ar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ou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da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gama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de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variações dos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caudais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pretendidos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em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obra</w:t>
      </w:r>
      <w:r>
        <w:rPr>
          <w:color w:val="595959"/>
          <w:sz w:val="18"/>
          <w:szCs w:val="18"/>
        </w:rPr>
        <w:t xml:space="preserve"> – </w:t>
      </w:r>
      <w:r w:rsidRPr="004A4766">
        <w:rPr>
          <w:color w:val="595959"/>
          <w:sz w:val="18"/>
          <w:szCs w:val="18"/>
        </w:rPr>
        <w:t>sem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recorrer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a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aparelhos</w:t>
      </w:r>
      <w:r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de medição. Escala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em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m</w:t>
      </w:r>
      <w:r w:rsidR="00262CF8">
        <w:rPr>
          <w:color w:val="595959"/>
          <w:sz w:val="18"/>
          <w:szCs w:val="18"/>
        </w:rPr>
        <w:t>3</w:t>
      </w:r>
      <w:r w:rsidRPr="004A4766">
        <w:rPr>
          <w:color w:val="595959"/>
          <w:sz w:val="18"/>
          <w:szCs w:val="18"/>
        </w:rPr>
        <w:t>/h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e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l/s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disponível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no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corpo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do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regulador. Estanquidade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da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caixa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de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acordo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com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a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norma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 xml:space="preserve">EN1751classeB. </w:t>
      </w:r>
    </w:p>
    <w:p w14:paraId="13DB5145" w14:textId="26F531CE" w:rsidR="004A4766" w:rsidRDefault="004A4766" w:rsidP="004A4766">
      <w:pPr>
        <w:spacing w:after="100" w:line="360" w:lineRule="auto"/>
        <w:rPr>
          <w:color w:val="595959"/>
          <w:sz w:val="18"/>
          <w:szCs w:val="18"/>
        </w:rPr>
      </w:pPr>
      <w:r w:rsidRPr="004A4766">
        <w:rPr>
          <w:color w:val="595959"/>
          <w:sz w:val="18"/>
          <w:szCs w:val="18"/>
        </w:rPr>
        <w:t>Fuga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através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da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lâmina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completa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mente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fechada: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-Classe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4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segundo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norma</w:t>
      </w:r>
      <w:r w:rsidR="00262CF8">
        <w:rPr>
          <w:color w:val="595959"/>
          <w:sz w:val="18"/>
          <w:szCs w:val="18"/>
        </w:rPr>
        <w:t xml:space="preserve"> </w:t>
      </w:r>
      <w:r w:rsidRPr="004A4766">
        <w:rPr>
          <w:color w:val="595959"/>
          <w:sz w:val="18"/>
          <w:szCs w:val="18"/>
        </w:rPr>
        <w:t>EN1751</w:t>
      </w:r>
      <w:r w:rsidR="00262CF8">
        <w:rPr>
          <w:color w:val="595959"/>
          <w:sz w:val="18"/>
          <w:szCs w:val="18"/>
        </w:rPr>
        <w:t>.</w:t>
      </w:r>
    </w:p>
    <w:p w14:paraId="066D8E92" w14:textId="77777777" w:rsidR="00262CF8" w:rsidRDefault="00262CF8" w:rsidP="004A4766">
      <w:pPr>
        <w:spacing w:after="100" w:line="360" w:lineRule="auto"/>
        <w:rPr>
          <w:color w:val="595959"/>
          <w:sz w:val="18"/>
          <w:szCs w:val="18"/>
        </w:rPr>
      </w:pPr>
    </w:p>
    <w:p w14:paraId="54A4248B" w14:textId="77777777" w:rsidR="00262CF8" w:rsidRDefault="00262CF8" w:rsidP="004A4766">
      <w:pPr>
        <w:spacing w:after="100" w:line="360" w:lineRule="auto"/>
        <w:rPr>
          <w:b/>
          <w:color w:val="000000"/>
        </w:rPr>
      </w:pPr>
      <w:r w:rsidRPr="00262CF8">
        <w:rPr>
          <w:b/>
          <w:color w:val="000000"/>
        </w:rPr>
        <w:t>S</w:t>
      </w:r>
      <w:r>
        <w:rPr>
          <w:b/>
          <w:color w:val="000000"/>
        </w:rPr>
        <w:t>ecção de atenuação de som</w:t>
      </w:r>
    </w:p>
    <w:p w14:paraId="4A8FED62" w14:textId="77777777" w:rsidR="00262CF8" w:rsidRDefault="00262CF8" w:rsidP="004A4766">
      <w:pPr>
        <w:spacing w:after="100" w:line="360" w:lineRule="auto"/>
        <w:rPr>
          <w:color w:val="595959"/>
          <w:sz w:val="18"/>
          <w:szCs w:val="18"/>
        </w:rPr>
      </w:pPr>
      <w:r w:rsidRPr="00262CF8">
        <w:rPr>
          <w:color w:val="595959"/>
          <w:sz w:val="18"/>
          <w:szCs w:val="18"/>
        </w:rPr>
        <w:t>Atenuação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do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ruído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conduzido: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26dB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250Hz.</w:t>
      </w:r>
    </w:p>
    <w:p w14:paraId="7B5A1AE7" w14:textId="2C57EF66" w:rsidR="00262CF8" w:rsidRPr="00262CF8" w:rsidRDefault="00262CF8" w:rsidP="004A4766">
      <w:pPr>
        <w:spacing w:after="100" w:line="360" w:lineRule="auto"/>
        <w:rPr>
          <w:b/>
          <w:color w:val="000000"/>
        </w:rPr>
      </w:pPr>
      <w:r w:rsidRPr="00262CF8">
        <w:rPr>
          <w:color w:val="595959"/>
          <w:sz w:val="18"/>
          <w:szCs w:val="18"/>
        </w:rPr>
        <w:t>Atenuação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do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ruído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de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radiação: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7dB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em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todo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espetro</w:t>
      </w:r>
    </w:p>
    <w:p w14:paraId="02386319" w14:textId="77777777" w:rsidR="00442D0C" w:rsidRPr="000C02DB" w:rsidRDefault="00442D0C" w:rsidP="00442D0C">
      <w:pPr>
        <w:numPr>
          <w:ilvl w:val="0"/>
          <w:numId w:val="6"/>
        </w:numPr>
        <w:tabs>
          <w:tab w:val="clear" w:pos="369"/>
        </w:tabs>
        <w:spacing w:after="120" w:line="240" w:lineRule="exact"/>
        <w:ind w:left="284" w:hanging="284"/>
        <w:rPr>
          <w:color w:val="595959"/>
          <w:sz w:val="18"/>
          <w:szCs w:val="18"/>
        </w:rPr>
      </w:pPr>
      <w:r w:rsidRPr="000C02DB">
        <w:rPr>
          <w:color w:val="595959"/>
          <w:sz w:val="18"/>
          <w:szCs w:val="18"/>
        </w:rPr>
        <w:t>Estanquidade da caixa de acordo com a norma EN 1751, classe C.</w:t>
      </w:r>
    </w:p>
    <w:p w14:paraId="483E77F2" w14:textId="77777777" w:rsidR="00442D0C" w:rsidRPr="000C02DB" w:rsidRDefault="00442D0C" w:rsidP="00442D0C">
      <w:pPr>
        <w:numPr>
          <w:ilvl w:val="0"/>
          <w:numId w:val="6"/>
        </w:numPr>
        <w:tabs>
          <w:tab w:val="clear" w:pos="369"/>
        </w:tabs>
        <w:spacing w:after="120" w:line="240" w:lineRule="exact"/>
        <w:ind w:left="284" w:hanging="284"/>
        <w:rPr>
          <w:color w:val="595959"/>
          <w:sz w:val="18"/>
          <w:szCs w:val="18"/>
        </w:rPr>
      </w:pPr>
      <w:r w:rsidRPr="000C02DB">
        <w:rPr>
          <w:color w:val="595959"/>
          <w:sz w:val="18"/>
          <w:szCs w:val="18"/>
        </w:rPr>
        <w:t>Estanquidade à passagem de ar com o registo fechado segundo a norma EN 1751, classe 3.</w:t>
      </w:r>
    </w:p>
    <w:p w14:paraId="1F8C4BCC" w14:textId="77777777" w:rsidR="00442D0C" w:rsidRPr="000C02DB" w:rsidRDefault="00442D0C" w:rsidP="00442D0C">
      <w:pPr>
        <w:numPr>
          <w:ilvl w:val="0"/>
          <w:numId w:val="6"/>
        </w:numPr>
        <w:tabs>
          <w:tab w:val="clear" w:pos="369"/>
        </w:tabs>
        <w:spacing w:after="120" w:line="240" w:lineRule="exact"/>
        <w:ind w:left="284" w:hanging="284"/>
        <w:rPr>
          <w:color w:val="595959"/>
          <w:sz w:val="18"/>
          <w:szCs w:val="18"/>
        </w:rPr>
      </w:pPr>
      <w:r w:rsidRPr="000C02DB">
        <w:rPr>
          <w:color w:val="595959"/>
          <w:sz w:val="18"/>
          <w:szCs w:val="18"/>
        </w:rPr>
        <w:t>Classe de resistência ao fogo até EI-120 (</w:t>
      </w:r>
      <w:proofErr w:type="spellStart"/>
      <w:r w:rsidRPr="000C02DB">
        <w:rPr>
          <w:color w:val="595959"/>
          <w:sz w:val="18"/>
          <w:szCs w:val="18"/>
        </w:rPr>
        <w:t>ve</w:t>
      </w:r>
      <w:proofErr w:type="spellEnd"/>
      <w:r w:rsidRPr="000C02DB">
        <w:rPr>
          <w:color w:val="595959"/>
          <w:sz w:val="18"/>
          <w:szCs w:val="18"/>
        </w:rPr>
        <w:t xml:space="preserve">, </w:t>
      </w:r>
      <w:proofErr w:type="spellStart"/>
      <w:r w:rsidRPr="000C02DB">
        <w:rPr>
          <w:color w:val="595959"/>
          <w:sz w:val="18"/>
          <w:szCs w:val="18"/>
        </w:rPr>
        <w:t>ho</w:t>
      </w:r>
      <w:proofErr w:type="spellEnd"/>
      <w:r w:rsidRPr="000C02DB">
        <w:rPr>
          <w:color w:val="595959"/>
          <w:sz w:val="18"/>
          <w:szCs w:val="18"/>
        </w:rPr>
        <w:t xml:space="preserve"> i ↔ o) s segundo a norma europeia EN 13501-3 (dependendo da parede onde for montado).</w:t>
      </w:r>
    </w:p>
    <w:p w14:paraId="64448329" w14:textId="77777777" w:rsidR="00442D0C" w:rsidRPr="000C02DB" w:rsidRDefault="00442D0C" w:rsidP="00442D0C">
      <w:pPr>
        <w:numPr>
          <w:ilvl w:val="0"/>
          <w:numId w:val="6"/>
        </w:numPr>
        <w:tabs>
          <w:tab w:val="clear" w:pos="369"/>
        </w:tabs>
        <w:spacing w:after="120" w:line="240" w:lineRule="exact"/>
        <w:ind w:left="284" w:hanging="284"/>
        <w:rPr>
          <w:color w:val="595959"/>
          <w:sz w:val="18"/>
          <w:szCs w:val="18"/>
        </w:rPr>
      </w:pPr>
      <w:r w:rsidRPr="000C02DB">
        <w:rPr>
          <w:color w:val="595959"/>
          <w:sz w:val="18"/>
          <w:szCs w:val="18"/>
        </w:rPr>
        <w:t>Elevada estanquidade aos fumos a alta temperatura.</w:t>
      </w:r>
    </w:p>
    <w:p w14:paraId="3368A29F" w14:textId="77777777" w:rsidR="00442D0C" w:rsidRPr="001035C1" w:rsidRDefault="00442D0C" w:rsidP="00442D0C">
      <w:pPr>
        <w:numPr>
          <w:ilvl w:val="0"/>
          <w:numId w:val="6"/>
        </w:numPr>
        <w:tabs>
          <w:tab w:val="clear" w:pos="369"/>
        </w:tabs>
        <w:spacing w:after="120" w:line="240" w:lineRule="exact"/>
        <w:ind w:left="284" w:hanging="284"/>
        <w:rPr>
          <w:color w:val="595959"/>
          <w:sz w:val="18"/>
          <w:szCs w:val="18"/>
        </w:rPr>
      </w:pPr>
      <w:r w:rsidRPr="001035C1">
        <w:rPr>
          <w:color w:val="595959"/>
          <w:sz w:val="18"/>
          <w:szCs w:val="18"/>
        </w:rPr>
        <w:t xml:space="preserve">Fecho por falha de tensão ou disparo de fusível térmico (72 </w:t>
      </w:r>
      <w:proofErr w:type="spellStart"/>
      <w:r w:rsidRPr="001035C1">
        <w:rPr>
          <w:color w:val="595959"/>
          <w:sz w:val="18"/>
          <w:szCs w:val="18"/>
        </w:rPr>
        <w:t>ºC</w:t>
      </w:r>
      <w:proofErr w:type="spellEnd"/>
      <w:r w:rsidRPr="001035C1">
        <w:rPr>
          <w:color w:val="595959"/>
          <w:sz w:val="18"/>
          <w:szCs w:val="18"/>
        </w:rPr>
        <w:t>)</w:t>
      </w:r>
    </w:p>
    <w:p w14:paraId="503388B9" w14:textId="77777777" w:rsidR="00442D0C" w:rsidRDefault="00442D0C" w:rsidP="00442D0C">
      <w:pPr>
        <w:numPr>
          <w:ilvl w:val="0"/>
          <w:numId w:val="6"/>
        </w:numPr>
        <w:tabs>
          <w:tab w:val="clear" w:pos="369"/>
        </w:tabs>
        <w:spacing w:after="120" w:line="240" w:lineRule="exact"/>
        <w:ind w:left="284" w:hanging="284"/>
        <w:rPr>
          <w:color w:val="595959"/>
          <w:sz w:val="18"/>
          <w:szCs w:val="18"/>
        </w:rPr>
      </w:pPr>
      <w:r w:rsidRPr="001035C1">
        <w:rPr>
          <w:color w:val="595959"/>
          <w:sz w:val="18"/>
          <w:szCs w:val="18"/>
        </w:rPr>
        <w:t>O rearme será automático através de servomotor elétrico.</w:t>
      </w:r>
    </w:p>
    <w:p w14:paraId="600A6984" w14:textId="77777777" w:rsidR="00262CF8" w:rsidRDefault="00262CF8" w:rsidP="00262CF8">
      <w:pPr>
        <w:spacing w:after="120" w:line="240" w:lineRule="exact"/>
        <w:rPr>
          <w:color w:val="595959"/>
          <w:sz w:val="18"/>
          <w:szCs w:val="18"/>
        </w:rPr>
      </w:pPr>
    </w:p>
    <w:p w14:paraId="2A200EBF" w14:textId="77777777" w:rsidR="00262CF8" w:rsidRDefault="00262CF8" w:rsidP="00262CF8">
      <w:pPr>
        <w:spacing w:after="120" w:line="240" w:lineRule="exact"/>
        <w:rPr>
          <w:color w:val="595959"/>
          <w:sz w:val="18"/>
          <w:szCs w:val="18"/>
        </w:rPr>
      </w:pPr>
    </w:p>
    <w:p w14:paraId="4BACAEA5" w14:textId="77777777" w:rsidR="00262CF8" w:rsidRDefault="00262CF8" w:rsidP="00262CF8">
      <w:pPr>
        <w:spacing w:after="120" w:line="240" w:lineRule="exact"/>
        <w:rPr>
          <w:color w:val="595959"/>
          <w:sz w:val="18"/>
          <w:szCs w:val="18"/>
        </w:rPr>
      </w:pPr>
    </w:p>
    <w:p w14:paraId="46237E84" w14:textId="77777777" w:rsidR="00262CF8" w:rsidRDefault="00262CF8" w:rsidP="00262CF8">
      <w:pPr>
        <w:spacing w:after="120" w:line="240" w:lineRule="exact"/>
        <w:rPr>
          <w:color w:val="595959"/>
          <w:sz w:val="18"/>
          <w:szCs w:val="18"/>
        </w:rPr>
      </w:pPr>
    </w:p>
    <w:p w14:paraId="15F226DE" w14:textId="68618C6E" w:rsidR="00262CF8" w:rsidRPr="00262CF8" w:rsidRDefault="00262CF8" w:rsidP="00262CF8">
      <w:pPr>
        <w:spacing w:after="100" w:line="360" w:lineRule="auto"/>
        <w:rPr>
          <w:b/>
          <w:color w:val="000000"/>
        </w:rPr>
      </w:pPr>
      <w:r w:rsidRPr="00262CF8">
        <w:rPr>
          <w:b/>
          <w:color w:val="000000"/>
        </w:rPr>
        <w:t xml:space="preserve">Materiais </w:t>
      </w:r>
    </w:p>
    <w:p w14:paraId="0D38B909" w14:textId="77777777" w:rsidR="00262CF8" w:rsidRDefault="00262CF8" w:rsidP="00262CF8">
      <w:pPr>
        <w:spacing w:after="120" w:line="240" w:lineRule="exact"/>
        <w:rPr>
          <w:color w:val="595959"/>
          <w:sz w:val="18"/>
          <w:szCs w:val="18"/>
        </w:rPr>
      </w:pPr>
      <w:r w:rsidRPr="00262CF8">
        <w:rPr>
          <w:color w:val="595959"/>
          <w:sz w:val="18"/>
          <w:szCs w:val="18"/>
        </w:rPr>
        <w:t>Caixa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em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chapa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de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aço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galvanizado,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registo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tubos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de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medição de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velocidade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em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alumínio,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chumaceiras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em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poliuretano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inerte.</w:t>
      </w:r>
    </w:p>
    <w:p w14:paraId="13A38B99" w14:textId="77777777" w:rsidR="00262CF8" w:rsidRDefault="00262CF8" w:rsidP="00262CF8">
      <w:pPr>
        <w:spacing w:after="120" w:line="240" w:lineRule="exact"/>
        <w:rPr>
          <w:color w:val="595959"/>
          <w:sz w:val="18"/>
          <w:szCs w:val="18"/>
        </w:rPr>
      </w:pPr>
      <w:r w:rsidRPr="00262CF8">
        <w:rPr>
          <w:color w:val="595959"/>
          <w:sz w:val="18"/>
          <w:szCs w:val="18"/>
        </w:rPr>
        <w:t>Atenuador acústico: lã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mineral conforme norma EN13501; qualidade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de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acordo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com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norma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RAL;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biod</w:t>
      </w:r>
      <w:r>
        <w:rPr>
          <w:color w:val="595959"/>
          <w:sz w:val="18"/>
          <w:szCs w:val="18"/>
        </w:rPr>
        <w:t>e</w:t>
      </w:r>
      <w:r w:rsidRPr="00262CF8">
        <w:rPr>
          <w:color w:val="595959"/>
          <w:sz w:val="18"/>
          <w:szCs w:val="18"/>
        </w:rPr>
        <w:t>gradável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tal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como definido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pela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TRGS905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diretiva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europeia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EU97/69EG.</w:t>
      </w:r>
    </w:p>
    <w:p w14:paraId="15FDE7C2" w14:textId="77777777" w:rsidR="004A0D8E" w:rsidRDefault="00262CF8" w:rsidP="00262CF8">
      <w:pPr>
        <w:spacing w:after="120" w:line="240" w:lineRule="exact"/>
        <w:rPr>
          <w:color w:val="595959"/>
          <w:sz w:val="18"/>
          <w:szCs w:val="18"/>
        </w:rPr>
      </w:pPr>
      <w:r w:rsidRPr="00262CF8">
        <w:rPr>
          <w:color w:val="595959"/>
          <w:sz w:val="18"/>
          <w:szCs w:val="18"/>
        </w:rPr>
        <w:t>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superfície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é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revestida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por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uma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manta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em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fibra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de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vidro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resistente à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erosão,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para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velocidade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do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ar</w:t>
      </w:r>
      <w:r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até20m/s.</w:t>
      </w:r>
    </w:p>
    <w:p w14:paraId="3DAE3F22" w14:textId="4FD4194F" w:rsidR="00262CF8" w:rsidRPr="001035C1" w:rsidRDefault="00262CF8" w:rsidP="00262CF8">
      <w:pPr>
        <w:spacing w:after="120" w:line="240" w:lineRule="exact"/>
        <w:rPr>
          <w:color w:val="595959"/>
          <w:sz w:val="18"/>
          <w:szCs w:val="18"/>
        </w:rPr>
      </w:pPr>
      <w:r w:rsidRPr="00262CF8">
        <w:rPr>
          <w:color w:val="595959"/>
          <w:sz w:val="18"/>
          <w:szCs w:val="18"/>
        </w:rPr>
        <w:t>Inerte</w:t>
      </w:r>
      <w:r w:rsidR="004A0D8E"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ao</w:t>
      </w:r>
      <w:r w:rsidR="004A0D8E"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desenvolvimento</w:t>
      </w:r>
      <w:r w:rsidR="004A0D8E"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de fungos</w:t>
      </w:r>
      <w:r w:rsidR="004A0D8E"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e</w:t>
      </w:r>
      <w:r w:rsidR="004A0D8E"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bactérias.</w:t>
      </w:r>
      <w:r w:rsidR="004A0D8E">
        <w:rPr>
          <w:color w:val="595959"/>
          <w:sz w:val="18"/>
          <w:szCs w:val="18"/>
        </w:rPr>
        <w:t xml:space="preserve"> </w:t>
      </w:r>
      <w:r w:rsidRPr="00262CF8">
        <w:rPr>
          <w:color w:val="595959"/>
          <w:sz w:val="18"/>
          <w:szCs w:val="18"/>
        </w:rPr>
        <w:t>Classificação “</w:t>
      </w:r>
      <w:proofErr w:type="gramStart"/>
      <w:r w:rsidRPr="00262CF8">
        <w:rPr>
          <w:color w:val="595959"/>
          <w:sz w:val="18"/>
          <w:szCs w:val="18"/>
        </w:rPr>
        <w:t>Higiénicas”deacordocomaVDI</w:t>
      </w:r>
      <w:proofErr w:type="gramEnd"/>
      <w:r w:rsidRPr="00262CF8">
        <w:rPr>
          <w:color w:val="595959"/>
          <w:sz w:val="18"/>
          <w:szCs w:val="18"/>
        </w:rPr>
        <w:t>6022.</w:t>
      </w:r>
    </w:p>
    <w:p w14:paraId="5D42B775" w14:textId="77777777" w:rsidR="00D345D9" w:rsidRDefault="00D345D9" w:rsidP="0090416B">
      <w:pPr>
        <w:rPr>
          <w:color w:val="595959"/>
          <w:sz w:val="18"/>
          <w:szCs w:val="18"/>
        </w:rPr>
      </w:pPr>
    </w:p>
    <w:p w14:paraId="7FF4D38B" w14:textId="007091E6" w:rsidR="00D345D9" w:rsidRDefault="00D345D9" w:rsidP="0090416B">
      <w:pPr>
        <w:rPr>
          <w:color w:val="595959"/>
          <w:sz w:val="18"/>
          <w:szCs w:val="18"/>
        </w:rPr>
      </w:pPr>
      <w:r>
        <w:rPr>
          <w:b/>
          <w:color w:val="000000"/>
        </w:rPr>
        <w:t>Controlo</w:t>
      </w:r>
    </w:p>
    <w:p w14:paraId="5EAE50B0" w14:textId="19E30D9D" w:rsidR="00D345D9" w:rsidRDefault="00D345D9" w:rsidP="0090416B">
      <w:pPr>
        <w:rPr>
          <w:color w:val="595959"/>
          <w:sz w:val="18"/>
          <w:szCs w:val="18"/>
        </w:rPr>
      </w:pPr>
      <w:r w:rsidRPr="00D345D9">
        <w:rPr>
          <w:color w:val="595959"/>
          <w:sz w:val="18"/>
          <w:szCs w:val="18"/>
        </w:rPr>
        <w:t>Controlador e atuador analógico</w:t>
      </w:r>
      <w:r>
        <w:rPr>
          <w:color w:val="595959"/>
          <w:sz w:val="18"/>
          <w:szCs w:val="18"/>
        </w:rPr>
        <w:t xml:space="preserve"> (EASY)</w:t>
      </w:r>
    </w:p>
    <w:p w14:paraId="02F56729" w14:textId="77777777" w:rsidR="00D345D9" w:rsidRDefault="00D345D9" w:rsidP="0090416B">
      <w:pPr>
        <w:rPr>
          <w:color w:val="595959"/>
          <w:sz w:val="18"/>
          <w:szCs w:val="18"/>
        </w:rPr>
      </w:pPr>
      <w:r w:rsidRPr="00D345D9">
        <w:rPr>
          <w:color w:val="595959"/>
          <w:sz w:val="18"/>
          <w:szCs w:val="18"/>
        </w:rPr>
        <w:t xml:space="preserve">- Fácil de parametrizar: ajuste do </w:t>
      </w:r>
      <w:proofErr w:type="spellStart"/>
      <w:r w:rsidRPr="00D345D9">
        <w:rPr>
          <w:color w:val="595959"/>
          <w:sz w:val="18"/>
          <w:szCs w:val="18"/>
        </w:rPr>
        <w:t>Vmin</w:t>
      </w:r>
      <w:proofErr w:type="spellEnd"/>
      <w:r w:rsidRPr="00D345D9">
        <w:rPr>
          <w:color w:val="595959"/>
          <w:sz w:val="18"/>
          <w:szCs w:val="18"/>
        </w:rPr>
        <w:t xml:space="preserve"> e </w:t>
      </w:r>
      <w:proofErr w:type="spellStart"/>
      <w:r w:rsidRPr="00D345D9">
        <w:rPr>
          <w:color w:val="595959"/>
          <w:sz w:val="18"/>
          <w:szCs w:val="18"/>
        </w:rPr>
        <w:t>Vmax</w:t>
      </w:r>
      <w:proofErr w:type="spellEnd"/>
      <w:r w:rsidRPr="00D345D9">
        <w:rPr>
          <w:color w:val="595959"/>
          <w:sz w:val="18"/>
          <w:szCs w:val="18"/>
        </w:rPr>
        <w:t xml:space="preserve"> através de dois potenciómetros</w:t>
      </w:r>
    </w:p>
    <w:p w14:paraId="12C58755" w14:textId="77777777" w:rsidR="00D345D9" w:rsidRDefault="00D345D9" w:rsidP="0090416B">
      <w:pPr>
        <w:rPr>
          <w:color w:val="595959"/>
          <w:sz w:val="18"/>
          <w:szCs w:val="18"/>
        </w:rPr>
      </w:pPr>
      <w:r w:rsidRPr="00D345D9">
        <w:rPr>
          <w:color w:val="595959"/>
          <w:sz w:val="18"/>
          <w:szCs w:val="18"/>
        </w:rPr>
        <w:t>- Fácil de colocar em serviço: Ligar 24V</w:t>
      </w:r>
    </w:p>
    <w:p w14:paraId="5CA4C777" w14:textId="77777777" w:rsidR="00D345D9" w:rsidRDefault="00D345D9" w:rsidP="0090416B">
      <w:pPr>
        <w:rPr>
          <w:color w:val="595959"/>
          <w:sz w:val="18"/>
          <w:szCs w:val="18"/>
        </w:rPr>
      </w:pPr>
      <w:r w:rsidRPr="00D345D9">
        <w:rPr>
          <w:color w:val="595959"/>
          <w:sz w:val="18"/>
          <w:szCs w:val="18"/>
        </w:rPr>
        <w:t>- Fácil de operar: informação através de u</w:t>
      </w:r>
      <w:r>
        <w:rPr>
          <w:color w:val="595959"/>
          <w:sz w:val="18"/>
          <w:szCs w:val="18"/>
        </w:rPr>
        <w:t>m LED</w:t>
      </w:r>
    </w:p>
    <w:p w14:paraId="61B687FC" w14:textId="77777777" w:rsidR="00D345D9" w:rsidRDefault="00D345D9" w:rsidP="0090416B">
      <w:pPr>
        <w:rPr>
          <w:color w:val="595959"/>
          <w:sz w:val="18"/>
          <w:szCs w:val="18"/>
        </w:rPr>
      </w:pPr>
    </w:p>
    <w:p w14:paraId="19DE3FFC" w14:textId="2C0CA9EF" w:rsidR="00D345D9" w:rsidRDefault="00D345D9" w:rsidP="00D345D9">
      <w:pPr>
        <w:rPr>
          <w:color w:val="595959"/>
          <w:sz w:val="18"/>
          <w:szCs w:val="18"/>
        </w:rPr>
      </w:pPr>
      <w:r w:rsidRPr="00D345D9">
        <w:rPr>
          <w:color w:val="595959"/>
          <w:sz w:val="18"/>
          <w:szCs w:val="18"/>
        </w:rPr>
        <w:t xml:space="preserve">Controlador e atuador </w:t>
      </w:r>
      <w:r>
        <w:rPr>
          <w:color w:val="595959"/>
          <w:sz w:val="18"/>
          <w:szCs w:val="18"/>
        </w:rPr>
        <w:t>DDC (</w:t>
      </w:r>
      <w:proofErr w:type="spellStart"/>
      <w:r>
        <w:rPr>
          <w:color w:val="595959"/>
          <w:sz w:val="18"/>
          <w:szCs w:val="18"/>
        </w:rPr>
        <w:t>Belimo</w:t>
      </w:r>
      <w:proofErr w:type="spellEnd"/>
      <w:r>
        <w:rPr>
          <w:color w:val="595959"/>
          <w:sz w:val="18"/>
          <w:szCs w:val="18"/>
        </w:rPr>
        <w:t>)</w:t>
      </w:r>
    </w:p>
    <w:p w14:paraId="4D297937" w14:textId="77777777" w:rsidR="00D345D9" w:rsidRDefault="00D345D9" w:rsidP="00D345D9">
      <w:pPr>
        <w:rPr>
          <w:color w:val="595959"/>
          <w:sz w:val="18"/>
          <w:szCs w:val="18"/>
        </w:rPr>
      </w:pPr>
      <w:r w:rsidRPr="00D345D9">
        <w:rPr>
          <w:color w:val="595959"/>
          <w:sz w:val="18"/>
          <w:szCs w:val="18"/>
        </w:rPr>
        <w:t>- Programável através de um «Smartphone» (NFC) ou através do dispositivo ZTH-EU</w:t>
      </w:r>
    </w:p>
    <w:p w14:paraId="37254834" w14:textId="706E290B" w:rsidR="00D345D9" w:rsidRDefault="00D345D9" w:rsidP="00D345D9">
      <w:pPr>
        <w:rPr>
          <w:color w:val="595959"/>
          <w:sz w:val="18"/>
          <w:szCs w:val="18"/>
        </w:rPr>
      </w:pPr>
      <w:r w:rsidRPr="00D345D9">
        <w:rPr>
          <w:color w:val="595959"/>
          <w:sz w:val="18"/>
          <w:szCs w:val="18"/>
        </w:rPr>
        <w:t>- Pode ser comandado por um sinal convencional (0-10VCC) ou através do bus de comunicações MP</w:t>
      </w:r>
    </w:p>
    <w:p w14:paraId="33C4A442" w14:textId="77777777" w:rsidR="00D345D9" w:rsidRDefault="00D345D9" w:rsidP="0090416B">
      <w:pPr>
        <w:rPr>
          <w:color w:val="595959"/>
          <w:sz w:val="18"/>
          <w:szCs w:val="18"/>
        </w:rPr>
      </w:pPr>
    </w:p>
    <w:p w14:paraId="140501CA" w14:textId="77777777" w:rsidR="00442D0C" w:rsidRDefault="00442D0C" w:rsidP="00442D0C">
      <w:pPr>
        <w:tabs>
          <w:tab w:val="left" w:leader="dot" w:pos="3686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F226A9E" w14:textId="77777777" w:rsidR="00442D0C" w:rsidRPr="001035C1" w:rsidRDefault="00442D0C" w:rsidP="00442D0C">
      <w:pPr>
        <w:pStyle w:val="PargrafodaLista"/>
        <w:tabs>
          <w:tab w:val="left" w:leader="dot" w:pos="3686"/>
        </w:tabs>
        <w:spacing w:after="120" w:line="260" w:lineRule="exact"/>
        <w:ind w:left="0"/>
        <w:rPr>
          <w:rFonts w:cs="Calibri"/>
          <w:b/>
          <w:color w:val="595959"/>
          <w:sz w:val="18"/>
          <w:szCs w:val="18"/>
        </w:rPr>
      </w:pPr>
      <w:r w:rsidRPr="001035C1">
        <w:rPr>
          <w:rFonts w:cs="Calibri"/>
          <w:b/>
          <w:color w:val="595959"/>
          <w:sz w:val="18"/>
          <w:szCs w:val="18"/>
        </w:rPr>
        <w:t>Marca de referência</w:t>
      </w:r>
      <w:r w:rsidRPr="001035C1">
        <w:rPr>
          <w:rFonts w:cs="Calibri"/>
          <w:b/>
          <w:color w:val="595959"/>
          <w:sz w:val="18"/>
          <w:szCs w:val="18"/>
        </w:rPr>
        <w:tab/>
        <w:t xml:space="preserve"> </w:t>
      </w:r>
      <w:proofErr w:type="spellStart"/>
      <w:r w:rsidRPr="001035C1">
        <w:rPr>
          <w:rFonts w:cs="Calibri"/>
          <w:b/>
          <w:color w:val="595959"/>
          <w:sz w:val="18"/>
          <w:szCs w:val="18"/>
        </w:rPr>
        <w:t>Trox</w:t>
      </w:r>
      <w:proofErr w:type="spellEnd"/>
      <w:r w:rsidRPr="001035C1">
        <w:rPr>
          <w:rFonts w:cs="Calibri"/>
          <w:b/>
          <w:color w:val="595959"/>
          <w:sz w:val="18"/>
          <w:szCs w:val="18"/>
        </w:rPr>
        <w:t xml:space="preserve"> </w:t>
      </w:r>
      <w:proofErr w:type="spellStart"/>
      <w:r w:rsidRPr="001035C1">
        <w:rPr>
          <w:rFonts w:cs="Calibri"/>
          <w:b/>
          <w:color w:val="595959"/>
          <w:sz w:val="18"/>
          <w:szCs w:val="18"/>
        </w:rPr>
        <w:t>Technik</w:t>
      </w:r>
      <w:proofErr w:type="spellEnd"/>
    </w:p>
    <w:p w14:paraId="0660E6C6" w14:textId="77777777" w:rsidR="00442D0C" w:rsidRPr="001035C1" w:rsidRDefault="00442D0C" w:rsidP="00442D0C">
      <w:pPr>
        <w:pStyle w:val="PargrafodaLista"/>
        <w:tabs>
          <w:tab w:val="left" w:leader="dot" w:pos="3686"/>
        </w:tabs>
        <w:spacing w:after="120" w:line="260" w:lineRule="exact"/>
        <w:ind w:left="0"/>
        <w:rPr>
          <w:rFonts w:cs="Calibri"/>
          <w:b/>
          <w:color w:val="595959"/>
          <w:sz w:val="18"/>
          <w:szCs w:val="18"/>
        </w:rPr>
      </w:pPr>
      <w:r w:rsidRPr="001035C1">
        <w:rPr>
          <w:rFonts w:cs="Calibri"/>
          <w:b/>
          <w:color w:val="595959"/>
          <w:sz w:val="18"/>
          <w:szCs w:val="18"/>
        </w:rPr>
        <w:t>Distribuidor</w:t>
      </w:r>
      <w:r w:rsidRPr="001035C1">
        <w:rPr>
          <w:rFonts w:cs="Calibri"/>
          <w:b/>
          <w:color w:val="595959"/>
          <w:sz w:val="18"/>
          <w:szCs w:val="18"/>
        </w:rPr>
        <w:tab/>
        <w:t xml:space="preserve"> </w:t>
      </w:r>
      <w:proofErr w:type="spellStart"/>
      <w:r w:rsidRPr="001035C1">
        <w:rPr>
          <w:rFonts w:cs="Calibri"/>
          <w:b/>
          <w:color w:val="595959"/>
          <w:sz w:val="18"/>
          <w:szCs w:val="18"/>
        </w:rPr>
        <w:t>Contimetra</w:t>
      </w:r>
      <w:proofErr w:type="spellEnd"/>
      <w:r w:rsidRPr="001035C1">
        <w:rPr>
          <w:rFonts w:cs="Calibri"/>
          <w:b/>
          <w:color w:val="595959"/>
          <w:sz w:val="18"/>
          <w:szCs w:val="18"/>
        </w:rPr>
        <w:t xml:space="preserve"> / </w:t>
      </w:r>
      <w:proofErr w:type="spellStart"/>
      <w:r w:rsidRPr="001035C1">
        <w:rPr>
          <w:rFonts w:cs="Calibri"/>
          <w:b/>
          <w:color w:val="595959"/>
          <w:sz w:val="18"/>
          <w:szCs w:val="18"/>
        </w:rPr>
        <w:t>Sistimetra</w:t>
      </w:r>
      <w:proofErr w:type="spellEnd"/>
    </w:p>
    <w:p w14:paraId="1FE8ACCC" w14:textId="7E50A7C5" w:rsidR="00D345D9" w:rsidRDefault="00442D0C" w:rsidP="00442D0C">
      <w:pPr>
        <w:pStyle w:val="PargrafodaLista"/>
        <w:tabs>
          <w:tab w:val="left" w:leader="dot" w:pos="3686"/>
        </w:tabs>
        <w:spacing w:after="120" w:line="260" w:lineRule="exact"/>
        <w:ind w:left="0"/>
        <w:rPr>
          <w:rFonts w:cs="Calibri"/>
          <w:b/>
          <w:color w:val="595959"/>
          <w:sz w:val="18"/>
          <w:szCs w:val="18"/>
        </w:rPr>
      </w:pPr>
      <w:r w:rsidRPr="001035C1">
        <w:rPr>
          <w:rFonts w:cs="Calibri"/>
          <w:b/>
          <w:color w:val="595959"/>
          <w:sz w:val="18"/>
          <w:szCs w:val="18"/>
        </w:rPr>
        <w:t>Modelo</w:t>
      </w:r>
      <w:r w:rsidRPr="001035C1">
        <w:rPr>
          <w:rFonts w:cs="Calibri"/>
          <w:b/>
          <w:color w:val="595959"/>
          <w:sz w:val="18"/>
          <w:szCs w:val="18"/>
        </w:rPr>
        <w:tab/>
        <w:t xml:space="preserve"> </w:t>
      </w:r>
      <w:r w:rsidR="00D345D9">
        <w:rPr>
          <w:rFonts w:cs="Calibri"/>
          <w:b/>
          <w:color w:val="595959"/>
          <w:sz w:val="18"/>
          <w:szCs w:val="18"/>
        </w:rPr>
        <w:t>TZ</w:t>
      </w:r>
      <w:r w:rsidR="00E85817">
        <w:rPr>
          <w:rFonts w:cs="Calibri"/>
          <w:b/>
          <w:color w:val="595959"/>
          <w:sz w:val="18"/>
          <w:szCs w:val="18"/>
        </w:rPr>
        <w:t xml:space="preserve"> </w:t>
      </w:r>
      <w:proofErr w:type="spellStart"/>
      <w:r w:rsidR="00D345D9">
        <w:rPr>
          <w:rFonts w:cs="Calibri"/>
          <w:b/>
          <w:color w:val="595959"/>
          <w:sz w:val="18"/>
          <w:szCs w:val="18"/>
        </w:rPr>
        <w:t>Silenzio</w:t>
      </w:r>
      <w:proofErr w:type="spellEnd"/>
      <w:r w:rsidR="00D345D9">
        <w:rPr>
          <w:rFonts w:cs="Calibri"/>
          <w:b/>
          <w:color w:val="595959"/>
          <w:sz w:val="18"/>
          <w:szCs w:val="18"/>
        </w:rPr>
        <w:t xml:space="preserve"> / </w:t>
      </w:r>
      <w:r w:rsidR="00E117D7">
        <w:rPr>
          <w:rFonts w:cs="Calibri"/>
          <w:b/>
          <w:color w:val="595959"/>
          <w:sz w:val="18"/>
          <w:szCs w:val="18"/>
        </w:rPr>
        <w:t>modelo / controlo</w:t>
      </w:r>
    </w:p>
    <w:p w14:paraId="4E81F652" w14:textId="651F48AB" w:rsidR="00442D0C" w:rsidRDefault="001D2B68" w:rsidP="00442D0C">
      <w:pPr>
        <w:pStyle w:val="PargrafodaLista"/>
        <w:tabs>
          <w:tab w:val="left" w:leader="dot" w:pos="3686"/>
        </w:tabs>
        <w:spacing w:after="120" w:line="260" w:lineRule="exact"/>
        <w:ind w:left="0"/>
        <w:rPr>
          <w:rFonts w:cs="Calibri"/>
          <w:b/>
          <w:color w:val="595959"/>
          <w:sz w:val="18"/>
          <w:szCs w:val="18"/>
        </w:rPr>
      </w:pPr>
      <w:r>
        <w:rPr>
          <w:rFonts w:cs="Calibri"/>
          <w:b/>
          <w:color w:val="595959"/>
          <w:sz w:val="18"/>
          <w:szCs w:val="18"/>
        </w:rPr>
        <w:t>Modelo</w:t>
      </w:r>
      <w:r w:rsidR="00D345D9">
        <w:rPr>
          <w:rFonts w:cs="Calibri"/>
          <w:b/>
          <w:color w:val="595959"/>
          <w:sz w:val="18"/>
          <w:szCs w:val="18"/>
        </w:rPr>
        <w:tab/>
        <w:t xml:space="preserve"> TA </w:t>
      </w:r>
      <w:proofErr w:type="spellStart"/>
      <w:r w:rsidR="00D345D9">
        <w:rPr>
          <w:rFonts w:cs="Calibri"/>
          <w:b/>
          <w:color w:val="595959"/>
          <w:sz w:val="18"/>
          <w:szCs w:val="18"/>
        </w:rPr>
        <w:t>Silenzio</w:t>
      </w:r>
      <w:proofErr w:type="spellEnd"/>
      <w:r w:rsidR="00D345D9">
        <w:rPr>
          <w:rFonts w:cs="Calibri"/>
          <w:b/>
          <w:color w:val="595959"/>
          <w:sz w:val="18"/>
          <w:szCs w:val="18"/>
        </w:rPr>
        <w:t xml:space="preserve"> /</w:t>
      </w:r>
      <w:r w:rsidR="00E117D7">
        <w:rPr>
          <w:rFonts w:cs="Calibri"/>
          <w:b/>
          <w:color w:val="595959"/>
          <w:sz w:val="18"/>
          <w:szCs w:val="18"/>
        </w:rPr>
        <w:t xml:space="preserve"> modelo / controlo</w:t>
      </w:r>
    </w:p>
    <w:p w14:paraId="6AD39110" w14:textId="77777777" w:rsidR="00442D0C" w:rsidRDefault="00442D0C" w:rsidP="00442D0C">
      <w:pPr>
        <w:pStyle w:val="PargrafodaLista"/>
        <w:tabs>
          <w:tab w:val="left" w:leader="dot" w:pos="3686"/>
        </w:tabs>
        <w:spacing w:after="120" w:line="260" w:lineRule="exact"/>
        <w:ind w:left="0"/>
        <w:rPr>
          <w:rFonts w:cs="Calibri"/>
          <w:b/>
          <w:color w:val="595959"/>
          <w:sz w:val="18"/>
          <w:szCs w:val="18"/>
        </w:rPr>
      </w:pPr>
    </w:p>
    <w:p w14:paraId="5170F485" w14:textId="70CF26C1" w:rsidR="00442D0C" w:rsidRPr="00442D0C" w:rsidRDefault="00442D0C" w:rsidP="00442D0C">
      <w:pPr>
        <w:tabs>
          <w:tab w:val="left" w:leader="dot" w:pos="3402"/>
        </w:tabs>
        <w:spacing w:before="120" w:after="120" w:line="276" w:lineRule="auto"/>
        <w:rPr>
          <w:rFonts w:ascii="Calibri Light" w:hAnsi="Calibri Light" w:cs="Calibri Light"/>
          <w:sz w:val="18"/>
          <w:szCs w:val="18"/>
        </w:rPr>
      </w:pPr>
    </w:p>
    <w:p w14:paraId="756166C2" w14:textId="77777777" w:rsidR="00074C24" w:rsidRPr="009960CE" w:rsidRDefault="00074C24" w:rsidP="00885277">
      <w:pPr>
        <w:spacing w:before="120" w:after="120" w:line="276" w:lineRule="auto"/>
        <w:ind w:left="-1701"/>
        <w:rPr>
          <w:rFonts w:cs="Calibri"/>
        </w:rPr>
      </w:pPr>
    </w:p>
    <w:sectPr w:rsidR="00074C24" w:rsidRPr="009960CE" w:rsidSect="001E7997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D0E0" w14:textId="77777777" w:rsidR="00D177CA" w:rsidRDefault="00D177CA" w:rsidP="003A480F">
      <w:pPr>
        <w:spacing w:after="0" w:line="240" w:lineRule="auto"/>
      </w:pPr>
      <w:r>
        <w:separator/>
      </w:r>
    </w:p>
  </w:endnote>
  <w:endnote w:type="continuationSeparator" w:id="0">
    <w:p w14:paraId="08FDA006" w14:textId="77777777" w:rsidR="00D177CA" w:rsidRDefault="00D177CA" w:rsidP="003A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6FAA" w14:textId="7C6B7EA0" w:rsidR="00D918BE" w:rsidRDefault="0090416B">
    <w:pPr>
      <w:pStyle w:val="Rodap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06C641C" wp14:editId="1CCCEB4C">
              <wp:simplePos x="0" y="0"/>
              <wp:positionH relativeFrom="column">
                <wp:posOffset>5149215</wp:posOffset>
              </wp:positionH>
              <wp:positionV relativeFrom="paragraph">
                <wp:posOffset>3175</wp:posOffset>
              </wp:positionV>
              <wp:extent cx="1273810" cy="377190"/>
              <wp:effectExtent l="0" t="0" r="0" b="0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3810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27067" w14:textId="77777777" w:rsidR="00D918BE" w:rsidRDefault="00D918BE" w:rsidP="00D918BE">
                          <w:pPr>
                            <w:jc w:val="right"/>
                          </w:pPr>
                          <w:r>
                            <w:t>www.sistimetra.pt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6C64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5.45pt;margin-top:.25pt;width:100.3pt;height:29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" stroked="f">
              <v:textbox style="mso-fit-shape-to-text:t">
                <w:txbxContent>
                  <w:p w14:paraId="2DF27067" w14:textId="77777777" w:rsidR="00D918BE" w:rsidRDefault="00D918BE" w:rsidP="00D918BE">
                    <w:pPr>
                      <w:jc w:val="right"/>
                    </w:pPr>
                    <w:r>
                      <w:t>www.sistimetra.pt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9495945" wp14:editId="6AF3C2B5">
              <wp:simplePos x="0" y="0"/>
              <wp:positionH relativeFrom="column">
                <wp:posOffset>-391795</wp:posOffset>
              </wp:positionH>
              <wp:positionV relativeFrom="paragraph">
                <wp:posOffset>3175</wp:posOffset>
              </wp:positionV>
              <wp:extent cx="1458595" cy="37719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12EF0" w14:textId="3EEE9D01" w:rsidR="00114D17" w:rsidRDefault="00D918BE">
                          <w:r>
                            <w:t>www.contimetra.com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9495945" id="_x0000_s1027" type="#_x0000_t202" style="position:absolute;left:0;text-align:left;margin-left:-30.85pt;margin-top:.25pt;width:114.85pt;height:29.7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" stroked="f">
              <v:textbox style="mso-fit-shape-to-text:t">
                <w:txbxContent>
                  <w:p w14:paraId="40312EF0" w14:textId="3EEE9D01" w:rsidR="00114D17" w:rsidRDefault="00D918BE">
                    <w:r>
                      <w:t>www.contimetra.com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918BE">
      <w:fldChar w:fldCharType="begin"/>
    </w:r>
    <w:r w:rsidR="00D918BE">
      <w:instrText>PAGE   \* MERGEFORMAT</w:instrText>
    </w:r>
    <w:r w:rsidR="00D918BE">
      <w:fldChar w:fldCharType="separate"/>
    </w:r>
    <w:r w:rsidR="001250CD">
      <w:rPr>
        <w:noProof/>
      </w:rPr>
      <w:t>1</w:t>
    </w:r>
    <w:r w:rsidR="00D918BE">
      <w:fldChar w:fldCharType="end"/>
    </w:r>
  </w:p>
  <w:p w14:paraId="25C18EC6" w14:textId="77777777" w:rsidR="00D32211" w:rsidRDefault="00D322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2E89" w14:textId="77777777" w:rsidR="00D177CA" w:rsidRDefault="00D177CA" w:rsidP="003A480F">
      <w:pPr>
        <w:spacing w:after="0" w:line="240" w:lineRule="auto"/>
      </w:pPr>
      <w:r>
        <w:separator/>
      </w:r>
    </w:p>
  </w:footnote>
  <w:footnote w:type="continuationSeparator" w:id="0">
    <w:p w14:paraId="5DAA396D" w14:textId="77777777" w:rsidR="00D177CA" w:rsidRDefault="00D177CA" w:rsidP="003A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29A1" w14:textId="77777777" w:rsidR="009E4A8E" w:rsidRPr="009960CE" w:rsidRDefault="009E4A8E" w:rsidP="00D85DF1">
    <w:pPr>
      <w:pStyle w:val="Cabealho"/>
      <w:ind w:left="-426"/>
      <w:rPr>
        <w:color w:val="000000"/>
        <w:sz w:val="24"/>
        <w:szCs w:val="24"/>
      </w:rPr>
    </w:pPr>
    <w:r w:rsidRPr="009960CE">
      <w:rPr>
        <w:color w:val="000000"/>
        <w:sz w:val="24"/>
        <w:szCs w:val="24"/>
      </w:rPr>
      <w:t>Especificações t</w:t>
    </w:r>
    <w:r w:rsidR="00D918BE" w:rsidRPr="009960CE">
      <w:rPr>
        <w:color w:val="000000"/>
        <w:sz w:val="24"/>
        <w:szCs w:val="24"/>
      </w:rPr>
      <w:t>écnicas para projeto</w:t>
    </w:r>
  </w:p>
  <w:p w14:paraId="007DB080" w14:textId="77777777" w:rsidR="009E4A8E" w:rsidRDefault="009E4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039"/>
    <w:multiLevelType w:val="hybridMultilevel"/>
    <w:tmpl w:val="81D6769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55C4"/>
    <w:multiLevelType w:val="hybridMultilevel"/>
    <w:tmpl w:val="8AB4ADF0"/>
    <w:lvl w:ilvl="0" w:tplc="9460D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73275"/>
    <w:multiLevelType w:val="hybridMultilevel"/>
    <w:tmpl w:val="E90C35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5722"/>
    <w:multiLevelType w:val="hybridMultilevel"/>
    <w:tmpl w:val="1B7A68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C2ED4"/>
    <w:multiLevelType w:val="hybridMultilevel"/>
    <w:tmpl w:val="61AEA4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097"/>
    <w:multiLevelType w:val="hybridMultilevel"/>
    <w:tmpl w:val="C5248B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1160"/>
    <w:multiLevelType w:val="hybridMultilevel"/>
    <w:tmpl w:val="8D961D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F03C48"/>
    <w:multiLevelType w:val="hybridMultilevel"/>
    <w:tmpl w:val="5220EDDE"/>
    <w:lvl w:ilvl="0" w:tplc="48B81FFA">
      <w:start w:val="1"/>
      <w:numFmt w:val="bullet"/>
      <w:lvlText w:val=""/>
      <w:lvlJc w:val="left"/>
      <w:pPr>
        <w:tabs>
          <w:tab w:val="num" w:pos="369"/>
        </w:tabs>
        <w:ind w:left="369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DBE7BD6"/>
    <w:multiLevelType w:val="hybridMultilevel"/>
    <w:tmpl w:val="2F2E3D44"/>
    <w:lvl w:ilvl="0" w:tplc="E6DC4C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595959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77A49"/>
    <w:multiLevelType w:val="hybridMultilevel"/>
    <w:tmpl w:val="059456E0"/>
    <w:lvl w:ilvl="0" w:tplc="C3C27E6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9836325">
    <w:abstractNumId w:val="1"/>
  </w:num>
  <w:num w:numId="2" w16cid:durableId="699013673">
    <w:abstractNumId w:val="0"/>
  </w:num>
  <w:num w:numId="3" w16cid:durableId="420297718">
    <w:abstractNumId w:val="3"/>
  </w:num>
  <w:num w:numId="4" w16cid:durableId="1708136404">
    <w:abstractNumId w:val="6"/>
  </w:num>
  <w:num w:numId="5" w16cid:durableId="554270024">
    <w:abstractNumId w:val="9"/>
  </w:num>
  <w:num w:numId="6" w16cid:durableId="1016031778">
    <w:abstractNumId w:val="7"/>
  </w:num>
  <w:num w:numId="7" w16cid:durableId="1360660890">
    <w:abstractNumId w:val="2"/>
  </w:num>
  <w:num w:numId="8" w16cid:durableId="1715228257">
    <w:abstractNumId w:val="5"/>
  </w:num>
  <w:num w:numId="9" w16cid:durableId="1338802166">
    <w:abstractNumId w:val="8"/>
  </w:num>
  <w:num w:numId="10" w16cid:durableId="638267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0F"/>
    <w:rsid w:val="000513B4"/>
    <w:rsid w:val="00065EEA"/>
    <w:rsid w:val="00074C24"/>
    <w:rsid w:val="000B2267"/>
    <w:rsid w:val="000D0A78"/>
    <w:rsid w:val="000E36CE"/>
    <w:rsid w:val="00114512"/>
    <w:rsid w:val="00114D17"/>
    <w:rsid w:val="001226FE"/>
    <w:rsid w:val="001250CD"/>
    <w:rsid w:val="0014324B"/>
    <w:rsid w:val="0014736B"/>
    <w:rsid w:val="0016157C"/>
    <w:rsid w:val="001617C2"/>
    <w:rsid w:val="001A65EF"/>
    <w:rsid w:val="001D2B68"/>
    <w:rsid w:val="001E7997"/>
    <w:rsid w:val="001F3A1D"/>
    <w:rsid w:val="00221CF1"/>
    <w:rsid w:val="0024231E"/>
    <w:rsid w:val="00256ED4"/>
    <w:rsid w:val="00262CF8"/>
    <w:rsid w:val="00265F26"/>
    <w:rsid w:val="0027342B"/>
    <w:rsid w:val="00290D09"/>
    <w:rsid w:val="002D06D7"/>
    <w:rsid w:val="002F6E06"/>
    <w:rsid w:val="00350C11"/>
    <w:rsid w:val="00356DE9"/>
    <w:rsid w:val="003A480F"/>
    <w:rsid w:val="003B0414"/>
    <w:rsid w:val="003C7D09"/>
    <w:rsid w:val="003F1FB7"/>
    <w:rsid w:val="003F68A6"/>
    <w:rsid w:val="0040005D"/>
    <w:rsid w:val="00442D0C"/>
    <w:rsid w:val="004632C0"/>
    <w:rsid w:val="00480D0A"/>
    <w:rsid w:val="004A0D8E"/>
    <w:rsid w:val="004A4766"/>
    <w:rsid w:val="004B7FB0"/>
    <w:rsid w:val="004C00D8"/>
    <w:rsid w:val="005A1961"/>
    <w:rsid w:val="005E03B3"/>
    <w:rsid w:val="005E3A81"/>
    <w:rsid w:val="0060469E"/>
    <w:rsid w:val="006305B5"/>
    <w:rsid w:val="00696F06"/>
    <w:rsid w:val="006A0E89"/>
    <w:rsid w:val="006A3B53"/>
    <w:rsid w:val="006B776D"/>
    <w:rsid w:val="006F51F3"/>
    <w:rsid w:val="006F7414"/>
    <w:rsid w:val="00714122"/>
    <w:rsid w:val="007159BD"/>
    <w:rsid w:val="00765C50"/>
    <w:rsid w:val="00775719"/>
    <w:rsid w:val="007D092F"/>
    <w:rsid w:val="007D4F2A"/>
    <w:rsid w:val="007F61E9"/>
    <w:rsid w:val="00885277"/>
    <w:rsid w:val="008B185A"/>
    <w:rsid w:val="008E1C41"/>
    <w:rsid w:val="008F0C98"/>
    <w:rsid w:val="008F2FCA"/>
    <w:rsid w:val="008F7520"/>
    <w:rsid w:val="0090416B"/>
    <w:rsid w:val="00934E95"/>
    <w:rsid w:val="00936EE2"/>
    <w:rsid w:val="00993323"/>
    <w:rsid w:val="009960CE"/>
    <w:rsid w:val="0099670E"/>
    <w:rsid w:val="009C3571"/>
    <w:rsid w:val="009E0AEF"/>
    <w:rsid w:val="009E4A8E"/>
    <w:rsid w:val="00A078D6"/>
    <w:rsid w:val="00A43014"/>
    <w:rsid w:val="00A70532"/>
    <w:rsid w:val="00AC5D35"/>
    <w:rsid w:val="00AC695E"/>
    <w:rsid w:val="00AE6201"/>
    <w:rsid w:val="00B07AA1"/>
    <w:rsid w:val="00B10019"/>
    <w:rsid w:val="00B23FA5"/>
    <w:rsid w:val="00B42024"/>
    <w:rsid w:val="00B555DD"/>
    <w:rsid w:val="00B722B7"/>
    <w:rsid w:val="00B73304"/>
    <w:rsid w:val="00B96C4D"/>
    <w:rsid w:val="00C41D0D"/>
    <w:rsid w:val="00C623D5"/>
    <w:rsid w:val="00C75C7C"/>
    <w:rsid w:val="00C75DA4"/>
    <w:rsid w:val="00CF77AB"/>
    <w:rsid w:val="00D03C0C"/>
    <w:rsid w:val="00D177CA"/>
    <w:rsid w:val="00D32211"/>
    <w:rsid w:val="00D345D9"/>
    <w:rsid w:val="00D46A48"/>
    <w:rsid w:val="00D85DF1"/>
    <w:rsid w:val="00D918BE"/>
    <w:rsid w:val="00DC18E0"/>
    <w:rsid w:val="00DD4426"/>
    <w:rsid w:val="00DF64AB"/>
    <w:rsid w:val="00E06366"/>
    <w:rsid w:val="00E07706"/>
    <w:rsid w:val="00E117D7"/>
    <w:rsid w:val="00E6486F"/>
    <w:rsid w:val="00E85817"/>
    <w:rsid w:val="00F01F96"/>
    <w:rsid w:val="00F05305"/>
    <w:rsid w:val="00F13205"/>
    <w:rsid w:val="00F3525F"/>
    <w:rsid w:val="00F40AFC"/>
    <w:rsid w:val="00F7484B"/>
    <w:rsid w:val="00F77ACA"/>
    <w:rsid w:val="00F82172"/>
    <w:rsid w:val="00F93C0F"/>
    <w:rsid w:val="00FA2E37"/>
    <w:rsid w:val="00FA53D3"/>
    <w:rsid w:val="00FC7518"/>
    <w:rsid w:val="00FC7ED2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4E481"/>
  <w15:chartTrackingRefBased/>
  <w15:docId w15:val="{EED603EC-5109-4F9A-9A51-725AAAA2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Ttulo3"/>
    <w:next w:val="Normal"/>
    <w:link w:val="Ttulo2Carter1"/>
    <w:qFormat/>
    <w:rsid w:val="00DF64AB"/>
    <w:pPr>
      <w:keepLines w:val="0"/>
      <w:spacing w:before="240" w:after="60" w:line="240" w:lineRule="auto"/>
      <w:jc w:val="both"/>
      <w:outlineLvl w:val="1"/>
    </w:pPr>
    <w:rPr>
      <w:rFonts w:ascii="Arial" w:hAnsi="Arial" w:cs="Arial"/>
      <w:b/>
      <w:bCs/>
      <w:color w:val="auto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F64AB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A4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480F"/>
  </w:style>
  <w:style w:type="paragraph" w:styleId="Rodap">
    <w:name w:val="footer"/>
    <w:basedOn w:val="Normal"/>
    <w:link w:val="RodapCarter"/>
    <w:uiPriority w:val="99"/>
    <w:unhideWhenUsed/>
    <w:rsid w:val="003A4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480F"/>
  </w:style>
  <w:style w:type="table" w:styleId="TabelacomGrelha">
    <w:name w:val="Table Grid"/>
    <w:basedOn w:val="Tabelanormal"/>
    <w:uiPriority w:val="39"/>
    <w:rsid w:val="0088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8F2FCA"/>
    <w:rPr>
      <w:b/>
      <w:bCs/>
    </w:rPr>
  </w:style>
  <w:style w:type="paragraph" w:styleId="PargrafodaLista">
    <w:name w:val="List Paragraph"/>
    <w:basedOn w:val="Normal"/>
    <w:uiPriority w:val="34"/>
    <w:qFormat/>
    <w:rsid w:val="008F2FCA"/>
    <w:pPr>
      <w:spacing w:line="360" w:lineRule="auto"/>
      <w:ind w:left="720"/>
      <w:contextualSpacing/>
    </w:pPr>
  </w:style>
  <w:style w:type="paragraph" w:styleId="Ttulo">
    <w:name w:val="Title"/>
    <w:basedOn w:val="Normal"/>
    <w:next w:val="Normal"/>
    <w:link w:val="TtuloCarter1"/>
    <w:qFormat/>
    <w:rsid w:val="00114512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4"/>
    </w:rPr>
  </w:style>
  <w:style w:type="character" w:customStyle="1" w:styleId="TtuloCarter">
    <w:name w:val="Título Caráter"/>
    <w:uiPriority w:val="10"/>
    <w:rsid w:val="0011451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tuloCarter1">
    <w:name w:val="Título Caráter1"/>
    <w:link w:val="Ttulo"/>
    <w:rsid w:val="00114512"/>
    <w:rPr>
      <w:rFonts w:ascii="Arial" w:eastAsia="Times New Roman" w:hAnsi="Arial" w:cs="Arial"/>
      <w:b/>
      <w:sz w:val="28"/>
      <w:szCs w:val="24"/>
    </w:rPr>
  </w:style>
  <w:style w:type="character" w:customStyle="1" w:styleId="Ttulo2Carter">
    <w:name w:val="Título 2 Caráter"/>
    <w:uiPriority w:val="9"/>
    <w:semiHidden/>
    <w:rsid w:val="00DF64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2Carter1">
    <w:name w:val="Título 2 Caráter1"/>
    <w:link w:val="Ttulo2"/>
    <w:rsid w:val="00DF64AB"/>
    <w:rPr>
      <w:rFonts w:ascii="Arial" w:eastAsia="Times New Roman" w:hAnsi="Arial" w:cs="Arial"/>
      <w:b/>
      <w:bCs/>
      <w:sz w:val="24"/>
      <w:szCs w:val="26"/>
    </w:rPr>
  </w:style>
  <w:style w:type="character" w:customStyle="1" w:styleId="Ttulo3Carter">
    <w:name w:val="Título 3 Caráter"/>
    <w:link w:val="Ttulo3"/>
    <w:uiPriority w:val="9"/>
    <w:semiHidden/>
    <w:rsid w:val="00DF64AB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EBEE-C3B1-4C73-BF0A-A56F332F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436</Words>
  <Characters>2395</Characters>
  <Application>Microsoft Office Word</Application>
  <DocSecurity>4</DocSecurity>
  <Lines>63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Graça - CONTIMETRA</dc:creator>
  <cp:keywords/>
  <dc:description/>
  <cp:lastModifiedBy>José Graça - CONTIMETRA</cp:lastModifiedBy>
  <cp:revision>2</cp:revision>
  <dcterms:created xsi:type="dcterms:W3CDTF">2026-05-27T15:27:00Z</dcterms:created>
  <dcterms:modified xsi:type="dcterms:W3CDTF">2026-05-27T15:27:00Z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4d9491-8fbc-42c7-98a0-07a0eb6bcfb1_Enabled">
    <vt:lpwstr>true</vt:lpwstr>
  </property>
  <property fmtid="{D5CDD505-2E9C-101B-9397-08002B2CF9AE}" pid="3" name="MSIP_Label_984d9491-8fbc-42c7-98a0-07a0eb6bcfb1_SetDate">
    <vt:lpwstr>2026-05-27T14:45:52Z</vt:lpwstr>
  </property>
  <property fmtid="{D5CDD505-2E9C-101B-9397-08002B2CF9AE}" pid="4" name="MSIP_Label_984d9491-8fbc-42c7-98a0-07a0eb6bcfb1_Method">
    <vt:lpwstr>Standard</vt:lpwstr>
  </property>
  <property fmtid="{D5CDD505-2E9C-101B-9397-08002B2CF9AE}" pid="5" name="MSIP_Label_984d9491-8fbc-42c7-98a0-07a0eb6bcfb1_Name">
    <vt:lpwstr>Público</vt:lpwstr>
  </property>
  <property fmtid="{D5CDD505-2E9C-101B-9397-08002B2CF9AE}" pid="6" name="MSIP_Label_984d9491-8fbc-42c7-98a0-07a0eb6bcfb1_SiteId">
    <vt:lpwstr>1fee2a7c-70a6-4254-a781-457718696d0a</vt:lpwstr>
  </property>
  <property fmtid="{D5CDD505-2E9C-101B-9397-08002B2CF9AE}" pid="7" name="MSIP_Label_984d9491-8fbc-42c7-98a0-07a0eb6bcfb1_ActionId">
    <vt:lpwstr>050ec2d2-f7e8-4ad2-bf27-b1a90c26e00f</vt:lpwstr>
  </property>
  <property fmtid="{D5CDD505-2E9C-101B-9397-08002B2CF9AE}" pid="8" name="MSIP_Label_984d9491-8fbc-42c7-98a0-07a0eb6bcfb1_ContentBits">
    <vt:lpwstr>0</vt:lpwstr>
  </property>
  <property fmtid="{D5CDD505-2E9C-101B-9397-08002B2CF9AE}" pid="9" name="MSIP_Label_984d9491-8fbc-42c7-98a0-07a0eb6bcfb1_Tag">
    <vt:lpwstr>10, 3, 0, 1</vt:lpwstr>
  </property>
</Properties>
</file>