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BC" w:rsidRPr="001932A8" w:rsidRDefault="007F69BC" w:rsidP="001932A8">
      <w:pPr>
        <w:spacing w:after="100" w:line="360" w:lineRule="auto"/>
        <w:outlineLvl w:val="0"/>
        <w:rPr>
          <w:rFonts w:ascii="Arial" w:hAnsi="Arial" w:cs="Arial"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Válvula de controlo, </w:t>
      </w:r>
      <w:r w:rsidR="00697F8E">
        <w:rPr>
          <w:rFonts w:ascii="Arial" w:hAnsi="Arial" w:cs="Arial"/>
          <w:b/>
          <w:color w:val="000000"/>
          <w:sz w:val="28"/>
          <w:szCs w:val="28"/>
          <w:lang w:val="pt-PT"/>
        </w:rPr>
        <w:t>6</w:t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vias, 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br/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independente da pressão </w:t>
      </w:r>
      <w:r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>diferencial</w:t>
      </w:r>
      <w:r w:rsidR="00625994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1932A8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625994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>–  EP</w:t>
      </w:r>
      <w:r w:rsidR="00697F8E">
        <w:rPr>
          <w:rFonts w:ascii="Arial" w:hAnsi="Arial" w:cs="Arial"/>
          <w:b/>
          <w:color w:val="000000"/>
          <w:sz w:val="28"/>
          <w:szCs w:val="28"/>
          <w:lang w:val="pt-PT"/>
        </w:rPr>
        <w:t>0xx-R6 + BAC</w:t>
      </w:r>
      <w:r w:rsidR="00697F8E">
        <w:rPr>
          <w:rFonts w:ascii="Arial" w:hAnsi="Arial" w:cs="Arial"/>
          <w:color w:val="000000"/>
          <w:sz w:val="28"/>
          <w:szCs w:val="28"/>
          <w:lang w:val="pt-PT"/>
        </w:rPr>
        <w:t xml:space="preserve"> </w:t>
      </w:r>
      <w:r w:rsidR="00697F8E">
        <w:rPr>
          <w:rFonts w:ascii="Arial" w:hAnsi="Arial" w:cs="Arial"/>
          <w:color w:val="000000"/>
          <w:sz w:val="28"/>
          <w:szCs w:val="28"/>
          <w:lang w:val="pt-PT"/>
        </w:rPr>
        <w:br/>
      </w:r>
      <w:r w:rsidR="00625994" w:rsidRPr="001932A8">
        <w:rPr>
          <w:rFonts w:ascii="Arial" w:hAnsi="Arial" w:cs="Arial"/>
          <w:color w:val="000000"/>
          <w:sz w:val="28"/>
          <w:szCs w:val="28"/>
          <w:lang w:val="pt-PT"/>
        </w:rPr>
        <w:t>(</w:t>
      </w:r>
      <w:r w:rsidR="00566964">
        <w:rPr>
          <w:rFonts w:ascii="Arial" w:hAnsi="Arial" w:cs="Arial"/>
          <w:color w:val="000000"/>
          <w:sz w:val="28"/>
          <w:szCs w:val="28"/>
          <w:lang w:val="pt-PT"/>
        </w:rPr>
        <w:t>DN15 a DN</w:t>
      </w:r>
      <w:r w:rsidR="004D1F9A">
        <w:rPr>
          <w:rFonts w:ascii="Arial" w:hAnsi="Arial" w:cs="Arial"/>
          <w:color w:val="000000"/>
          <w:sz w:val="28"/>
          <w:szCs w:val="28"/>
          <w:lang w:val="pt-PT"/>
        </w:rPr>
        <w:t>2</w:t>
      </w:r>
      <w:r w:rsidR="00566964">
        <w:rPr>
          <w:rFonts w:ascii="Arial" w:hAnsi="Arial" w:cs="Arial"/>
          <w:color w:val="000000"/>
          <w:sz w:val="28"/>
          <w:szCs w:val="28"/>
          <w:lang w:val="pt-PT"/>
        </w:rPr>
        <w:t>0</w:t>
      </w:r>
      <w:r w:rsidR="00625994" w:rsidRPr="001932A8">
        <w:rPr>
          <w:rFonts w:ascii="Arial" w:hAnsi="Arial" w:cs="Arial"/>
          <w:color w:val="000000"/>
          <w:sz w:val="28"/>
          <w:szCs w:val="28"/>
          <w:lang w:val="pt-PT"/>
        </w:rPr>
        <w:t>)</w:t>
      </w:r>
    </w:p>
    <w:p w:rsidR="007F69BC" w:rsidRDefault="007F69BC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697F8E" w:rsidRPr="00697F8E" w:rsidRDefault="00697F8E" w:rsidP="00697F8E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97F8E">
        <w:rPr>
          <w:rFonts w:ascii="Arial" w:hAnsi="Arial" w:cs="Arial"/>
          <w:color w:val="000000"/>
          <w:sz w:val="18"/>
          <w:szCs w:val="18"/>
          <w:lang w:val="pt-PT"/>
        </w:rPr>
        <w:t>Válvula de controlo de 6 vias, independente da pressão diferencial, própria para o controlo, e transmissão, de caudais de água quente e fria em unidades terminais - tais como ventiloconvectores, tetos frios/quentes, vigas frias/quentes, outras com uma só bateria - sistema</w:t>
      </w:r>
      <w:r w:rsidR="004D1F9A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697F8E">
        <w:rPr>
          <w:rFonts w:ascii="Arial" w:hAnsi="Arial" w:cs="Arial"/>
          <w:color w:val="000000"/>
          <w:sz w:val="18"/>
          <w:szCs w:val="18"/>
          <w:lang w:val="pt-PT"/>
        </w:rPr>
        <w:t xml:space="preserve"> a dois tubos.</w:t>
      </w:r>
    </w:p>
    <w:p w:rsidR="00697F8E" w:rsidRPr="00697F8E" w:rsidRDefault="00697F8E" w:rsidP="00697F8E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97F8E">
        <w:rPr>
          <w:rFonts w:ascii="Arial" w:hAnsi="Arial" w:cs="Arial"/>
          <w:color w:val="000000"/>
          <w:sz w:val="18"/>
          <w:szCs w:val="18"/>
          <w:lang w:val="pt-PT"/>
        </w:rPr>
        <w:t>Permite o controlo em sequência - modulante ou tudo/nada, a partir de um único sinal de 0 a 10VCC ou via bus de comunicações BACnet MS/TP, Modbus RTU ou MP-bus da Belimo - dos caudais de água quente e fria, em resposta a um controlador de temperatura local, e independente da pressão diferencial, em ambos os circuitos.</w:t>
      </w:r>
    </w:p>
    <w:p w:rsidR="00697F8E" w:rsidRPr="00697F8E" w:rsidRDefault="00697F8E" w:rsidP="00697F8E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97F8E">
        <w:rPr>
          <w:rFonts w:ascii="Arial" w:hAnsi="Arial" w:cs="Arial"/>
          <w:color w:val="000000"/>
          <w:sz w:val="18"/>
          <w:szCs w:val="18"/>
          <w:lang w:val="pt-PT"/>
        </w:rPr>
        <w:t>Não são necessárias válvulas adicionais de equilíbrio de caudal.</w:t>
      </w:r>
    </w:p>
    <w:p w:rsidR="00E76CBD" w:rsidRPr="00E76CBD" w:rsidRDefault="00697F8E" w:rsidP="00697F8E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97F8E">
        <w:rPr>
          <w:rFonts w:ascii="Arial" w:hAnsi="Arial" w:cs="Arial"/>
          <w:color w:val="000000"/>
          <w:sz w:val="18"/>
          <w:szCs w:val="18"/>
          <w:lang w:val="pt-PT"/>
        </w:rPr>
        <w:t>Pela sua conceção mecânica esta válvula dá garantia de total estanquidade em cada circuito e entre circuitos - não há mistura de água quente com fria.</w:t>
      </w:r>
    </w:p>
    <w:p w:rsidR="00F33BDF" w:rsidRDefault="00F33BDF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F33BDF" w:rsidRDefault="00F33BDF" w:rsidP="00F33BDF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Composição</w:t>
      </w:r>
    </w:p>
    <w:p w:rsidR="00F33BDF" w:rsidRDefault="00F33BDF" w:rsidP="00F33BD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válvula é constituída por dois componentes integrados num só corpo:</w:t>
      </w:r>
    </w:p>
    <w:p w:rsidR="00697F8E" w:rsidRPr="00697F8E" w:rsidRDefault="00697F8E" w:rsidP="00697F8E">
      <w:pPr>
        <w:pStyle w:val="PargrafodaLista"/>
        <w:numPr>
          <w:ilvl w:val="0"/>
          <w:numId w:val="37"/>
        </w:num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97F8E">
        <w:rPr>
          <w:rFonts w:ascii="Arial" w:hAnsi="Arial" w:cs="Arial"/>
          <w:color w:val="000000"/>
          <w:sz w:val="18"/>
          <w:szCs w:val="18"/>
          <w:lang w:val="pt-PT"/>
        </w:rPr>
        <w:t>Válvula de controlo de 6 vias.</w:t>
      </w:r>
    </w:p>
    <w:p w:rsidR="00DC57EF" w:rsidRPr="00697F8E" w:rsidRDefault="00697F8E" w:rsidP="00697F8E">
      <w:pPr>
        <w:pStyle w:val="PargrafodaLista"/>
        <w:numPr>
          <w:ilvl w:val="0"/>
          <w:numId w:val="37"/>
        </w:num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97F8E">
        <w:rPr>
          <w:rFonts w:ascii="Arial" w:hAnsi="Arial" w:cs="Arial"/>
          <w:color w:val="000000"/>
          <w:sz w:val="18"/>
          <w:szCs w:val="18"/>
          <w:lang w:val="pt-PT"/>
        </w:rPr>
        <w:t>Medidor de caudal ultrassónico.</w:t>
      </w:r>
    </w:p>
    <w:p w:rsidR="00697F8E" w:rsidRDefault="00697F8E" w:rsidP="00697F8E">
      <w:pPr>
        <w:spacing w:after="100" w:line="280" w:lineRule="exact"/>
        <w:ind w:left="284"/>
        <w:jc w:val="both"/>
        <w:rPr>
          <w:rFonts w:ascii="Arial" w:hAnsi="Arial" w:cs="Arial"/>
          <w:b/>
          <w:color w:val="000000"/>
          <w:lang w:val="pt-PT"/>
        </w:rPr>
      </w:pPr>
    </w:p>
    <w:p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:rsidR="00DC6CE4" w:rsidRDefault="00596196" w:rsidP="00DC6CE4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E76CBD" w:rsidRDefault="00566964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Tamanhos disponíveis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DN</w:t>
      </w:r>
      <w:r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5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/ 20</w:t>
      </w:r>
      <w:r w:rsidR="00697F8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PN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16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de trabalho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15 a </w:t>
      </w:r>
      <w:r w:rsidR="00697F8E">
        <w:rPr>
          <w:rFonts w:ascii="Arial" w:hAnsi="Arial" w:cs="Arial"/>
          <w:color w:val="000000"/>
          <w:sz w:val="18"/>
          <w:szCs w:val="18"/>
          <w:lang w:val="pt-PT"/>
        </w:rPr>
        <w:t>11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kPa</w:t>
      </w:r>
    </w:p>
    <w:p w:rsidR="008A5C48" w:rsidRPr="00E76CBD" w:rsidRDefault="008A5C48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Pressão diferencial (máx.)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>1400 kPa (con</w:t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t>tr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>a a qual a válvula consegue fechar)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697F8E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697F8E">
        <w:rPr>
          <w:rFonts w:ascii="Arial" w:hAnsi="Arial" w:cs="Arial"/>
          <w:color w:val="000000"/>
          <w:sz w:val="18"/>
          <w:szCs w:val="18"/>
          <w:lang w:val="pt-PT"/>
        </w:rPr>
        <w:t>8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0ºC</w:t>
      </w:r>
    </w:p>
    <w:p w:rsidR="00DC57EF" w:rsidRPr="00E76CBD" w:rsidRDefault="00DC57EF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Gama de ajuste de caudal máximo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697F8E">
        <w:rPr>
          <w:rFonts w:ascii="Arial" w:hAnsi="Arial" w:cs="Arial"/>
          <w:color w:val="000000"/>
          <w:sz w:val="18"/>
          <w:szCs w:val="18"/>
          <w:lang w:val="pt-PT"/>
        </w:rPr>
        <w:t>5</w:t>
      </w:r>
      <w:r>
        <w:rPr>
          <w:rFonts w:ascii="Arial" w:hAnsi="Arial" w:cs="Arial"/>
          <w:color w:val="000000"/>
          <w:sz w:val="18"/>
          <w:szCs w:val="18"/>
          <w:lang w:val="pt-PT"/>
        </w:rPr>
        <w:t>% a 100% do caudal nominal de cada tamanho</w:t>
      </w:r>
    </w:p>
    <w:p w:rsidR="00697F8E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697F8E">
        <w:rPr>
          <w:rFonts w:ascii="Arial" w:hAnsi="Arial" w:cs="Arial"/>
          <w:color w:val="000000"/>
          <w:sz w:val="18"/>
          <w:szCs w:val="18"/>
          <w:lang w:val="pt-PT"/>
        </w:rPr>
        <w:t>63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697F8E">
        <w:rPr>
          <w:rFonts w:ascii="Arial" w:hAnsi="Arial" w:cs="Arial"/>
          <w:color w:val="000000"/>
          <w:sz w:val="18"/>
          <w:szCs w:val="18"/>
          <w:lang w:val="pt-PT"/>
        </w:rPr>
        <w:t>2340 l/h</w:t>
      </w:r>
    </w:p>
    <w:p w:rsidR="0020179C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D702D">
        <w:rPr>
          <w:rFonts w:ascii="Arial" w:hAnsi="Arial" w:cs="Arial"/>
          <w:color w:val="000000"/>
          <w:sz w:val="18"/>
          <w:szCs w:val="18"/>
          <w:lang w:val="pt-PT"/>
        </w:rPr>
        <w:t>roscadas fêmea (ISO 7-1)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Tolerância do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+/- 10%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do caudal in</w:t>
      </w:r>
      <w:r w:rsidR="004563AA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tantâneo</w:t>
      </w:r>
    </w:p>
    <w:p w:rsidR="00E76CBD" w:rsidRPr="00DC6CE4" w:rsidRDefault="00321DB8" w:rsidP="00321DB8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br/>
      </w:r>
      <w:r w:rsidR="00E76CBD" w:rsidRPr="00DC6CE4"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:rsidR="00E76CBD" w:rsidRPr="00E76CBD" w:rsidRDefault="00E76CBD" w:rsidP="00F92360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t xml:space="preserve"> e </w:t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br/>
        <w:t>unidade de medição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t>latão niquelado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Esfera e veio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de ajuste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caracterizador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DC6CE4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Vedante e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O-rings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6D3217" w:rsidRDefault="0020179C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Adaptador para o actuador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polímero reforçado</w:t>
      </w:r>
    </w:p>
    <w:p w:rsidR="00ED702D" w:rsidRDefault="00ED702D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ED702D" w:rsidRDefault="00ED702D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20179C" w:rsidRPr="0020179C" w:rsidRDefault="00697F8E" w:rsidP="0020179C">
      <w:pPr>
        <w:tabs>
          <w:tab w:val="left" w:pos="9540"/>
        </w:tabs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Controlador e atuador compacto de caudal</w:t>
      </w:r>
    </w:p>
    <w:p w:rsidR="0020179C" w:rsidRPr="0020179C" w:rsidRDefault="0020179C" w:rsidP="0020179C">
      <w:pPr>
        <w:tabs>
          <w:tab w:val="left" w:pos="9540"/>
        </w:tabs>
        <w:rPr>
          <w:rFonts w:ascii="Arial" w:hAnsi="Arial" w:cs="Arial"/>
          <w:lang w:val="pt-PT"/>
        </w:rPr>
      </w:pP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Tipo 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elétrico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 modulante 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Alimentação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24 VCA</w:t>
      </w:r>
      <w:r w:rsidR="00DC57EF">
        <w:rPr>
          <w:rFonts w:ascii="Arial" w:hAnsi="Arial" w:cs="Arial"/>
          <w:sz w:val="18"/>
          <w:szCs w:val="18"/>
          <w:lang w:val="pt-PT"/>
        </w:rPr>
        <w:t>/CC</w:t>
      </w:r>
    </w:p>
    <w:p w:rsidR="00697F8E" w:rsidRDefault="0020179C" w:rsidP="00697F8E">
      <w:pPr>
        <w:tabs>
          <w:tab w:val="left" w:leader="dot" w:pos="3686"/>
        </w:tabs>
        <w:spacing w:line="360" w:lineRule="auto"/>
        <w:ind w:left="1440" w:hanging="1440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Sinal de comando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0-10 VCC, </w:t>
      </w:r>
      <w:r w:rsidR="00697F8E">
        <w:rPr>
          <w:rFonts w:ascii="Arial" w:hAnsi="Arial" w:cs="Arial"/>
          <w:sz w:val="18"/>
          <w:szCs w:val="18"/>
          <w:lang w:val="pt-PT"/>
        </w:rPr>
        <w:t xml:space="preserve">ou via bus </w:t>
      </w:r>
      <w:r w:rsidR="004D1F9A">
        <w:rPr>
          <w:rFonts w:ascii="Arial" w:hAnsi="Arial" w:cs="Arial"/>
          <w:sz w:val="18"/>
          <w:szCs w:val="18"/>
          <w:lang w:val="pt-PT"/>
        </w:rPr>
        <w:t>d</w:t>
      </w:r>
      <w:r w:rsidR="00697F8E">
        <w:rPr>
          <w:rFonts w:ascii="Arial" w:hAnsi="Arial" w:cs="Arial"/>
          <w:sz w:val="18"/>
          <w:szCs w:val="18"/>
          <w:lang w:val="pt-PT"/>
        </w:rPr>
        <w:t>e comunicação MP-Bus,</w:t>
      </w:r>
    </w:p>
    <w:p w:rsidR="0020179C" w:rsidRPr="0020179C" w:rsidRDefault="00697F8E" w:rsidP="00697F8E">
      <w:pPr>
        <w:tabs>
          <w:tab w:val="left" w:leader="dot" w:pos="3686"/>
        </w:tabs>
        <w:spacing w:line="360" w:lineRule="auto"/>
        <w:ind w:left="1440" w:hanging="1440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ab/>
        <w:t xml:space="preserve">                                              BACnet MS/TP ou Modbus RTU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Ligações</w:t>
      </w:r>
      <w:r w:rsidRPr="0020179C">
        <w:rPr>
          <w:rFonts w:ascii="Arial" w:hAnsi="Arial" w:cs="Arial"/>
          <w:sz w:val="18"/>
          <w:szCs w:val="18"/>
          <w:lang w:val="pt-PT"/>
        </w:rPr>
        <w:tab/>
        <w:t>cabo com 1 metro (</w:t>
      </w:r>
      <w:r w:rsidR="00697F8E">
        <w:rPr>
          <w:rFonts w:ascii="Arial" w:hAnsi="Arial" w:cs="Arial"/>
          <w:sz w:val="18"/>
          <w:szCs w:val="18"/>
          <w:lang w:val="pt-PT"/>
        </w:rPr>
        <w:t>6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 condutores)</w:t>
      </w:r>
    </w:p>
    <w:p w:rsidR="00ED702D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Binário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ED702D">
        <w:rPr>
          <w:rFonts w:ascii="Arial" w:hAnsi="Arial" w:cs="Arial"/>
          <w:sz w:val="18"/>
          <w:szCs w:val="18"/>
          <w:lang w:val="pt-PT"/>
        </w:rPr>
        <w:t>5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 Nm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Tempo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atuação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90 s (desde válvula totalmente fechada a totalmente aberta)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Temperatura ambiente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 a 50ºC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Conformidade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eletromagnética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CE/89/336/EWG; 2004/108/EC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Grau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proteção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IP54 de acordo com EN 60529</w:t>
      </w:r>
    </w:p>
    <w:p w:rsidR="0020179C" w:rsidRPr="0020179C" w:rsidRDefault="00BE06D1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Atuação</w:t>
      </w:r>
      <w:r w:rsidR="0020179C" w:rsidRPr="0020179C">
        <w:rPr>
          <w:rFonts w:ascii="Arial" w:hAnsi="Arial" w:cs="Arial"/>
          <w:sz w:val="18"/>
          <w:szCs w:val="18"/>
          <w:lang w:val="pt-PT"/>
        </w:rPr>
        <w:t xml:space="preserve"> manual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patilha da embraiagem no corpo do </w:t>
      </w:r>
      <w:r w:rsidRPr="0020179C">
        <w:rPr>
          <w:rFonts w:ascii="Arial" w:hAnsi="Arial" w:cs="Arial"/>
          <w:sz w:val="18"/>
          <w:szCs w:val="18"/>
          <w:lang w:val="pt-PT"/>
        </w:rPr>
        <w:t>atuador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Importante: no caso de montagem à intempérie o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atuador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deverá ser protegido por cobertura </w:t>
      </w:r>
      <w:r w:rsidRPr="0020179C">
        <w:rPr>
          <w:rFonts w:ascii="Arial" w:hAnsi="Arial" w:cs="Arial"/>
          <w:b/>
          <w:sz w:val="18"/>
          <w:szCs w:val="18"/>
          <w:u w:val="single"/>
          <w:lang w:val="pt-PT"/>
        </w:rPr>
        <w:t>não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hermética – por modo a evitar chuva e raios solares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diretos</w:t>
      </w:r>
      <w:r w:rsidRPr="0020179C">
        <w:rPr>
          <w:rFonts w:ascii="Arial" w:hAnsi="Arial" w:cs="Arial"/>
          <w:b/>
          <w:sz w:val="18"/>
          <w:szCs w:val="18"/>
          <w:lang w:val="pt-PT"/>
        </w:rPr>
        <w:t>.</w:t>
      </w:r>
    </w:p>
    <w:p w:rsidR="008A5C48" w:rsidRDefault="008A5C48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8A5C48" w:rsidRDefault="008A5C48" w:rsidP="008A5C48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Montagem</w:t>
      </w:r>
    </w:p>
    <w:p w:rsidR="008A5C48" w:rsidRDefault="00697F8E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Pode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rá ser montada 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tanto 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na tubagem de retorno </w:t>
      </w:r>
      <w:r>
        <w:rPr>
          <w:rFonts w:ascii="Arial" w:hAnsi="Arial" w:cs="Arial"/>
          <w:color w:val="000000"/>
          <w:sz w:val="18"/>
          <w:szCs w:val="18"/>
          <w:lang w:val="pt-PT"/>
        </w:rPr>
        <w:t>como na de ida</w:t>
      </w:r>
      <w:r w:rsidR="004D1F9A">
        <w:rPr>
          <w:rFonts w:ascii="Arial" w:hAnsi="Arial" w:cs="Arial"/>
          <w:color w:val="000000"/>
          <w:sz w:val="18"/>
          <w:szCs w:val="18"/>
          <w:lang w:val="pt-PT"/>
        </w:rPr>
        <w:t>,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em </w:t>
      </w:r>
      <w:r>
        <w:rPr>
          <w:rFonts w:ascii="Arial" w:hAnsi="Arial" w:cs="Arial"/>
          <w:color w:val="000000"/>
          <w:sz w:val="18"/>
          <w:szCs w:val="18"/>
          <w:lang w:val="pt-PT"/>
        </w:rPr>
        <w:t>aplicações de água quente e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fria observando, obrigatoriamente, um comprimento reto de aproximadamente 5 x o diâmetro da tubagem entre a saída da unidade/permutador e a entrada da válvula.</w:t>
      </w:r>
    </w:p>
    <w:p w:rsidR="008A5C48" w:rsidRDefault="008A5C48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Outro aspeto importante a ter em linha de conta é a posição d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>o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atuador 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 xml:space="preserve">e do sensor de caudal </w:t>
      </w:r>
      <w:r>
        <w:rPr>
          <w:rFonts w:ascii="Arial" w:hAnsi="Arial" w:cs="Arial"/>
          <w:color w:val="000000"/>
          <w:sz w:val="18"/>
          <w:szCs w:val="18"/>
          <w:lang w:val="pt-PT"/>
        </w:rPr>
        <w:t>face á linha horizontal: o ângulo deste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>s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 a horizontal deverá ser entre 0º a 1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>8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0º. Por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 xml:space="preserve">outras palavras o atuador 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 xml:space="preserve">e o sensor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não pode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>m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 xml:space="preserve"> ficar num nível inferior à linha horizontal. Evitar-se-ão, assim, condensados na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 xml:space="preserve"> caixa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 xml:space="preserve"> eletrónica</w:t>
      </w:r>
      <w:r w:rsidR="00CF4F96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4A326D" w:rsidRPr="00E76CBD" w:rsidRDefault="004A326D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É aconselhável uma leitura atenta </w:t>
      </w:r>
      <w:r w:rsidR="004D1F9A">
        <w:rPr>
          <w:rFonts w:ascii="Arial" w:hAnsi="Arial" w:cs="Arial"/>
          <w:color w:val="000000"/>
          <w:sz w:val="18"/>
          <w:szCs w:val="18"/>
          <w:lang w:val="pt-PT"/>
        </w:rPr>
        <w:t>das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instruções de montagem, da responsabilidade do fabricante, antes de preceder à sua montagem.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20179C" w:rsidRDefault="0020179C" w:rsidP="0020179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</w:t>
      </w:r>
      <w:r>
        <w:rPr>
          <w:rFonts w:ascii="Arial" w:hAnsi="Arial" w:cs="Arial"/>
          <w:b/>
          <w:color w:val="000000"/>
          <w:lang w:val="pt-PT"/>
        </w:rPr>
        <w:t>imensionamento</w:t>
      </w:r>
    </w:p>
    <w:p w:rsidR="0020179C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 tamanho nominal da válvula deve ter por base o caudal máximo do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projeto</w:t>
      </w:r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20179C" w:rsidRPr="00E76CBD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escolhida a válvula cujo caudal nominal seja superior a esse caudal máximo – o mais próximo possível.</w:t>
      </w:r>
    </w:p>
    <w:p w:rsidR="00321DB8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317994">
        <w:rPr>
          <w:rFonts w:ascii="Arial" w:hAnsi="Arial" w:cs="Arial"/>
          <w:b/>
          <w:sz w:val="18"/>
          <w:szCs w:val="18"/>
          <w:lang w:val="pt-PT"/>
        </w:rPr>
        <w:t>BELIMO</w:t>
      </w: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Pr="00321DB8">
        <w:rPr>
          <w:rFonts w:ascii="Arial" w:hAnsi="Arial" w:cs="Arial"/>
          <w:b/>
          <w:sz w:val="18"/>
          <w:szCs w:val="18"/>
          <w:lang w:val="pt-PT"/>
        </w:rPr>
        <w:t>Contimetra / Sistimetra</w:t>
      </w: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245E18">
        <w:rPr>
          <w:rFonts w:ascii="Arial" w:hAnsi="Arial" w:cs="Arial"/>
          <w:b/>
          <w:sz w:val="18"/>
          <w:szCs w:val="18"/>
          <w:lang w:val="pt-PT"/>
        </w:rPr>
        <w:t>EP</w:t>
      </w:r>
      <w:r w:rsidR="00F92360">
        <w:rPr>
          <w:rFonts w:ascii="Arial" w:hAnsi="Arial" w:cs="Arial"/>
          <w:b/>
          <w:sz w:val="18"/>
          <w:szCs w:val="18"/>
          <w:lang w:val="pt-PT"/>
        </w:rPr>
        <w:t xml:space="preserve">0xxR + </w:t>
      </w:r>
      <w:r w:rsidR="00CF4F96">
        <w:rPr>
          <w:rFonts w:ascii="Arial" w:hAnsi="Arial" w:cs="Arial"/>
          <w:b/>
          <w:sz w:val="18"/>
          <w:szCs w:val="18"/>
          <w:lang w:val="pt-PT"/>
        </w:rPr>
        <w:t>R6 + BAC</w:t>
      </w:r>
    </w:p>
    <w:p w:rsidR="00321DB8" w:rsidRPr="007F69BC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sectPr w:rsidR="00321DB8" w:rsidRPr="007F69BC" w:rsidSect="007F69BC">
      <w:footerReference w:type="default" r:id="rId9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1C" w:rsidRDefault="00D60C1C">
      <w:r>
        <w:separator/>
      </w:r>
    </w:p>
  </w:endnote>
  <w:endnote w:type="continuationSeparator" w:id="0">
    <w:p w:rsidR="00D60C1C" w:rsidRDefault="00D6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64" w:rsidRDefault="00566964" w:rsidP="00656747">
    <w:pPr>
      <w:pStyle w:val="Rodap"/>
      <w:jc w:val="center"/>
    </w:pPr>
    <w:r>
      <w:rPr>
        <w:rStyle w:val="Nmerodepgina"/>
      </w:rPr>
      <w:t>-</w:t>
    </w:r>
    <w:r w:rsidR="0095161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951610">
      <w:rPr>
        <w:rStyle w:val="Nmerodepgina"/>
      </w:rPr>
      <w:fldChar w:fldCharType="separate"/>
    </w:r>
    <w:r w:rsidR="004D1F9A">
      <w:rPr>
        <w:rStyle w:val="Nmerodepgina"/>
        <w:noProof/>
      </w:rPr>
      <w:t>2</w:t>
    </w:r>
    <w:r w:rsidR="00951610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1C" w:rsidRDefault="00D60C1C">
      <w:r>
        <w:separator/>
      </w:r>
    </w:p>
  </w:footnote>
  <w:footnote w:type="continuationSeparator" w:id="0">
    <w:p w:rsidR="00D60C1C" w:rsidRDefault="00D6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0377C37"/>
    <w:multiLevelType w:val="hybridMultilevel"/>
    <w:tmpl w:val="4ADA15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B31947"/>
    <w:multiLevelType w:val="hybridMultilevel"/>
    <w:tmpl w:val="D158D70E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9"/>
  </w:num>
  <w:num w:numId="11">
    <w:abstractNumId w:val="36"/>
  </w:num>
  <w:num w:numId="12">
    <w:abstractNumId w:val="22"/>
  </w:num>
  <w:num w:numId="13">
    <w:abstractNumId w:val="8"/>
  </w:num>
  <w:num w:numId="14">
    <w:abstractNumId w:val="32"/>
  </w:num>
  <w:num w:numId="15">
    <w:abstractNumId w:val="31"/>
  </w:num>
  <w:num w:numId="16">
    <w:abstractNumId w:val="20"/>
  </w:num>
  <w:num w:numId="17">
    <w:abstractNumId w:val="35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4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  <w:num w:numId="35">
    <w:abstractNumId w:val="28"/>
  </w:num>
  <w:num w:numId="36">
    <w:abstractNumId w:val="3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C"/>
    <w:rsid w:val="0001566A"/>
    <w:rsid w:val="000243D9"/>
    <w:rsid w:val="00047EA0"/>
    <w:rsid w:val="000870C0"/>
    <w:rsid w:val="00095865"/>
    <w:rsid w:val="000C230A"/>
    <w:rsid w:val="000D3127"/>
    <w:rsid w:val="000D515E"/>
    <w:rsid w:val="000E13F3"/>
    <w:rsid w:val="00162411"/>
    <w:rsid w:val="00176EB4"/>
    <w:rsid w:val="00192E2B"/>
    <w:rsid w:val="001932A8"/>
    <w:rsid w:val="001A5A97"/>
    <w:rsid w:val="001B4751"/>
    <w:rsid w:val="001C1932"/>
    <w:rsid w:val="001D5C9B"/>
    <w:rsid w:val="001F2592"/>
    <w:rsid w:val="0020179C"/>
    <w:rsid w:val="00212282"/>
    <w:rsid w:val="00231093"/>
    <w:rsid w:val="00242077"/>
    <w:rsid w:val="00245E18"/>
    <w:rsid w:val="0025691A"/>
    <w:rsid w:val="00257EB5"/>
    <w:rsid w:val="002C5907"/>
    <w:rsid w:val="002E135A"/>
    <w:rsid w:val="00316E34"/>
    <w:rsid w:val="00317994"/>
    <w:rsid w:val="00321DB8"/>
    <w:rsid w:val="003236AA"/>
    <w:rsid w:val="003624C3"/>
    <w:rsid w:val="00364515"/>
    <w:rsid w:val="003A49C9"/>
    <w:rsid w:val="003D5063"/>
    <w:rsid w:val="00400B3A"/>
    <w:rsid w:val="00423A61"/>
    <w:rsid w:val="00426495"/>
    <w:rsid w:val="004346F6"/>
    <w:rsid w:val="00441383"/>
    <w:rsid w:val="004419DF"/>
    <w:rsid w:val="004563AA"/>
    <w:rsid w:val="00460A3D"/>
    <w:rsid w:val="004A326D"/>
    <w:rsid w:val="004B3EB9"/>
    <w:rsid w:val="004D1F9A"/>
    <w:rsid w:val="004E38FD"/>
    <w:rsid w:val="004F2078"/>
    <w:rsid w:val="00521380"/>
    <w:rsid w:val="00563673"/>
    <w:rsid w:val="00563928"/>
    <w:rsid w:val="00566174"/>
    <w:rsid w:val="00566964"/>
    <w:rsid w:val="00596196"/>
    <w:rsid w:val="005B0ECE"/>
    <w:rsid w:val="00625994"/>
    <w:rsid w:val="00626BE4"/>
    <w:rsid w:val="00630EDB"/>
    <w:rsid w:val="00647448"/>
    <w:rsid w:val="00656747"/>
    <w:rsid w:val="006812C5"/>
    <w:rsid w:val="00694444"/>
    <w:rsid w:val="00695C70"/>
    <w:rsid w:val="00697F8E"/>
    <w:rsid w:val="006D3217"/>
    <w:rsid w:val="00783C9E"/>
    <w:rsid w:val="0079337F"/>
    <w:rsid w:val="007A3E26"/>
    <w:rsid w:val="007D30DA"/>
    <w:rsid w:val="007D4F7C"/>
    <w:rsid w:val="007E448B"/>
    <w:rsid w:val="007E6C7D"/>
    <w:rsid w:val="007F1E21"/>
    <w:rsid w:val="007F576C"/>
    <w:rsid w:val="007F69BC"/>
    <w:rsid w:val="00854F1E"/>
    <w:rsid w:val="00881CE2"/>
    <w:rsid w:val="00885967"/>
    <w:rsid w:val="008913C5"/>
    <w:rsid w:val="008A5C48"/>
    <w:rsid w:val="008B24D3"/>
    <w:rsid w:val="008D76F4"/>
    <w:rsid w:val="008E6599"/>
    <w:rsid w:val="00910B05"/>
    <w:rsid w:val="00951610"/>
    <w:rsid w:val="00962B8F"/>
    <w:rsid w:val="00977899"/>
    <w:rsid w:val="009815F5"/>
    <w:rsid w:val="00992623"/>
    <w:rsid w:val="009937E2"/>
    <w:rsid w:val="009C06F3"/>
    <w:rsid w:val="00A10DAE"/>
    <w:rsid w:val="00A61807"/>
    <w:rsid w:val="00A8547D"/>
    <w:rsid w:val="00AE6C7A"/>
    <w:rsid w:val="00B00606"/>
    <w:rsid w:val="00B265DC"/>
    <w:rsid w:val="00B27CB8"/>
    <w:rsid w:val="00B461A9"/>
    <w:rsid w:val="00B555B7"/>
    <w:rsid w:val="00B55E3B"/>
    <w:rsid w:val="00B77FCB"/>
    <w:rsid w:val="00BA10F2"/>
    <w:rsid w:val="00BB2B35"/>
    <w:rsid w:val="00BB6AC5"/>
    <w:rsid w:val="00BD39A0"/>
    <w:rsid w:val="00BE06D1"/>
    <w:rsid w:val="00C2250E"/>
    <w:rsid w:val="00C6221A"/>
    <w:rsid w:val="00C65FD1"/>
    <w:rsid w:val="00C70258"/>
    <w:rsid w:val="00C8768D"/>
    <w:rsid w:val="00C87AA6"/>
    <w:rsid w:val="00C92E59"/>
    <w:rsid w:val="00C96CEB"/>
    <w:rsid w:val="00CB67B8"/>
    <w:rsid w:val="00CD4C03"/>
    <w:rsid w:val="00CF4F96"/>
    <w:rsid w:val="00D0409D"/>
    <w:rsid w:val="00D05438"/>
    <w:rsid w:val="00D17AE9"/>
    <w:rsid w:val="00D23EAB"/>
    <w:rsid w:val="00D44F28"/>
    <w:rsid w:val="00D466DF"/>
    <w:rsid w:val="00D5032F"/>
    <w:rsid w:val="00D54ED1"/>
    <w:rsid w:val="00D60C1C"/>
    <w:rsid w:val="00D67917"/>
    <w:rsid w:val="00D86EA7"/>
    <w:rsid w:val="00DB693F"/>
    <w:rsid w:val="00DC57EF"/>
    <w:rsid w:val="00DC6CE4"/>
    <w:rsid w:val="00DE61A4"/>
    <w:rsid w:val="00DF310F"/>
    <w:rsid w:val="00E0323C"/>
    <w:rsid w:val="00E76CBD"/>
    <w:rsid w:val="00EB68EE"/>
    <w:rsid w:val="00EC30F8"/>
    <w:rsid w:val="00EC7A4A"/>
    <w:rsid w:val="00ED702D"/>
    <w:rsid w:val="00EF01A3"/>
    <w:rsid w:val="00F33BDF"/>
    <w:rsid w:val="00F92360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cter"/>
    <w:rsid w:val="00095865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697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cter"/>
    <w:rsid w:val="00095865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69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CAD6-0A0A-4371-9E36-E727D791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2992</Characters>
  <Application>Microsoft Office Word</Application>
  <DocSecurity>4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2</cp:revision>
  <cp:lastPrinted>2009-11-12T09:32:00Z</cp:lastPrinted>
  <dcterms:created xsi:type="dcterms:W3CDTF">2017-10-19T08:00:00Z</dcterms:created>
  <dcterms:modified xsi:type="dcterms:W3CDTF">2017-10-19T08:00:00Z</dcterms:modified>
</cp:coreProperties>
</file>