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Sensor e transmissor de humidade relativa e </w:t>
      </w:r>
      <w:r w:rsidR="00D00829">
        <w:rPr>
          <w:rFonts w:ascii="Arial" w:hAnsi="Arial" w:cs="Arial"/>
          <w:b/>
        </w:rPr>
        <w:t>temperatura</w:t>
      </w:r>
      <w:r w:rsidR="003A05AB">
        <w:rPr>
          <w:rFonts w:ascii="Arial" w:hAnsi="Arial" w:cs="Arial"/>
          <w:b/>
        </w:rPr>
        <w:t xml:space="preserve"> – </w:t>
      </w:r>
      <w:proofErr w:type="gramStart"/>
      <w:r w:rsidR="003A05AB">
        <w:rPr>
          <w:rFonts w:ascii="Arial" w:hAnsi="Arial" w:cs="Arial"/>
          <w:b/>
        </w:rPr>
        <w:t>para</w:t>
      </w:r>
      <w:proofErr w:type="gramEnd"/>
      <w:r w:rsidR="003A05AB">
        <w:rPr>
          <w:rFonts w:ascii="Arial" w:hAnsi="Arial" w:cs="Arial"/>
          <w:b/>
        </w:rPr>
        <w:t xml:space="preserve"> exterior 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072E25" w:rsidRDefault="00072E25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9332E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>e transmissor de humidade relativa e temperatura a instalar no</w:t>
      </w:r>
      <w:r w:rsidR="00E33F0D">
        <w:rPr>
          <w:rFonts w:ascii="Arial" w:hAnsi="Arial" w:cs="Arial"/>
          <w:sz w:val="18"/>
          <w:szCs w:val="18"/>
        </w:rPr>
        <w:t xml:space="preserve"> exterior no local indicado</w:t>
      </w:r>
      <w:r w:rsidR="00AA2E5D">
        <w:rPr>
          <w:rFonts w:ascii="Arial" w:hAnsi="Arial" w:cs="Arial"/>
          <w:sz w:val="18"/>
          <w:szCs w:val="18"/>
        </w:rPr>
        <w:t xml:space="preserve"> nas peças desenhadas, destinado à transmissão remota, destas variáveis, a controladores compatíveis.</w:t>
      </w:r>
    </w:p>
    <w:p w:rsidR="00AA2E5D" w:rsidRDefault="00AA2E5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Devem ser de qualidade adequada à</w:t>
      </w:r>
      <w:r w:rsidR="00E33F0D">
        <w:rPr>
          <w:rFonts w:ascii="Arial" w:hAnsi="Arial" w:cs="Arial"/>
          <w:sz w:val="18"/>
          <w:szCs w:val="18"/>
        </w:rPr>
        <w:t>s condições climatéricas mais adversas com especial relevo à imunidade de</w:t>
      </w:r>
      <w:r>
        <w:rPr>
          <w:rFonts w:ascii="Arial" w:hAnsi="Arial" w:cs="Arial"/>
          <w:sz w:val="18"/>
          <w:szCs w:val="18"/>
        </w:rPr>
        <w:t xml:space="preserve"> condensações esporádicas e sujidade mantendo uma elevada precisão (+/- 2</w:t>
      </w:r>
      <w:r w:rsidR="00072E25">
        <w:rPr>
          <w:rFonts w:ascii="Arial" w:hAnsi="Arial" w:cs="Arial"/>
          <w:sz w:val="18"/>
          <w:szCs w:val="18"/>
        </w:rPr>
        <w:t>,5</w:t>
      </w:r>
      <w:r>
        <w:rPr>
          <w:rFonts w:ascii="Arial" w:hAnsi="Arial" w:cs="Arial"/>
          <w:sz w:val="18"/>
          <w:szCs w:val="18"/>
        </w:rPr>
        <w:t xml:space="preserve">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) durante longo período de tempo (mínimo 2 anos).</w:t>
      </w:r>
    </w:p>
    <w:p w:rsidR="00E33F0D" w:rsidRPr="007E5189" w:rsidRDefault="00E33F0D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Deverá incluir um escudo protector - acessório obrigatório – contra raios solares e jactos de água directos.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072E25" w:rsidRDefault="00072E25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</w:t>
      </w:r>
      <w:r w:rsidR="00E26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medida</w:t>
      </w:r>
      <w:r w:rsidR="00E260E1">
        <w:rPr>
          <w:rFonts w:ascii="Arial" w:hAnsi="Arial" w:cs="Arial"/>
          <w:sz w:val="18"/>
          <w:szCs w:val="18"/>
        </w:rPr>
        <w:tab/>
        <w:t>Humidade relativa (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): filme dieléctrico de elevada sensibilidade e </w:t>
      </w:r>
      <w:r w:rsidR="00B85CD5">
        <w:rPr>
          <w:rFonts w:ascii="Arial" w:hAnsi="Arial" w:cs="Arial"/>
          <w:sz w:val="18"/>
          <w:szCs w:val="18"/>
        </w:rPr>
        <w:t>estabilidade. Revestido</w:t>
      </w:r>
      <w:r w:rsidR="00E260E1">
        <w:rPr>
          <w:rFonts w:ascii="Arial" w:hAnsi="Arial" w:cs="Arial"/>
          <w:sz w:val="18"/>
          <w:szCs w:val="18"/>
        </w:rPr>
        <w:t xml:space="preserve">, tanto na zona sensível à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>, como nas soldaduras por película resistente a ambientes agressivos.</w:t>
      </w:r>
      <w:r w:rsidR="00E260E1">
        <w:rPr>
          <w:rFonts w:ascii="Arial" w:hAnsi="Arial" w:cs="Arial"/>
          <w:sz w:val="18"/>
          <w:szCs w:val="18"/>
        </w:rPr>
        <w:br/>
        <w:t xml:space="preserve">Temperatura (T): </w:t>
      </w:r>
      <w:proofErr w:type="spellStart"/>
      <w:r w:rsidR="00E260E1">
        <w:rPr>
          <w:rFonts w:ascii="Arial" w:hAnsi="Arial" w:cs="Arial"/>
          <w:sz w:val="18"/>
          <w:szCs w:val="18"/>
        </w:rPr>
        <w:t>Pt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10</w:t>
      </w:r>
      <w:r w:rsidR="00EC147F">
        <w:rPr>
          <w:rFonts w:ascii="Arial" w:hAnsi="Arial" w:cs="Arial"/>
          <w:sz w:val="18"/>
          <w:szCs w:val="18"/>
        </w:rPr>
        <w:t>0</w:t>
      </w:r>
      <w:r w:rsidR="00E260E1">
        <w:rPr>
          <w:rFonts w:ascii="Arial" w:hAnsi="Arial" w:cs="Arial"/>
          <w:sz w:val="18"/>
          <w:szCs w:val="18"/>
        </w:rPr>
        <w:t xml:space="preserve">0 classe </w:t>
      </w:r>
      <w:r w:rsidR="00E33F0D">
        <w:rPr>
          <w:rFonts w:ascii="Arial" w:hAnsi="Arial" w:cs="Arial"/>
          <w:sz w:val="18"/>
          <w:szCs w:val="18"/>
        </w:rPr>
        <w:t>A</w:t>
      </w:r>
      <w:r w:rsidR="00E260E1">
        <w:rPr>
          <w:rFonts w:ascii="Arial" w:hAnsi="Arial" w:cs="Arial"/>
          <w:sz w:val="18"/>
          <w:szCs w:val="18"/>
        </w:rPr>
        <w:t xml:space="preserve"> (EN 60751)</w:t>
      </w:r>
    </w:p>
    <w:p w:rsidR="00E260E1" w:rsidRDefault="00D00829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: </w:t>
      </w:r>
      <w:r w:rsidR="00072E25">
        <w:rPr>
          <w:rFonts w:ascii="Arial" w:hAnsi="Arial" w:cs="Arial"/>
          <w:sz w:val="18"/>
          <w:szCs w:val="18"/>
        </w:rPr>
        <w:t>1</w:t>
      </w:r>
      <w:r w:rsidR="00E260E1">
        <w:rPr>
          <w:rFonts w:ascii="Arial" w:hAnsi="Arial" w:cs="Arial"/>
          <w:sz w:val="18"/>
          <w:szCs w:val="18"/>
        </w:rPr>
        <w:t xml:space="preserve">0 a </w:t>
      </w:r>
      <w:r w:rsidR="00072E25">
        <w:rPr>
          <w:rFonts w:ascii="Arial" w:hAnsi="Arial" w:cs="Arial"/>
          <w:sz w:val="18"/>
          <w:szCs w:val="18"/>
        </w:rPr>
        <w:t>95</w:t>
      </w:r>
      <w:r w:rsidR="00E260E1">
        <w:rPr>
          <w:rFonts w:ascii="Arial" w:hAnsi="Arial" w:cs="Arial"/>
          <w:sz w:val="18"/>
          <w:szCs w:val="18"/>
        </w:rPr>
        <w:t xml:space="preserve">% </w:t>
      </w:r>
      <w:proofErr w:type="spellStart"/>
      <w:proofErr w:type="gramStart"/>
      <w:r w:rsidR="00E260E1">
        <w:rPr>
          <w:rFonts w:ascii="Arial" w:hAnsi="Arial" w:cs="Arial"/>
          <w:sz w:val="18"/>
          <w:szCs w:val="18"/>
        </w:rPr>
        <w:t>Hr</w:t>
      </w:r>
      <w:proofErr w:type="spellEnd"/>
      <w:r w:rsidR="00E260E1">
        <w:rPr>
          <w:rFonts w:ascii="Arial" w:hAnsi="Arial" w:cs="Arial"/>
          <w:sz w:val="18"/>
          <w:szCs w:val="18"/>
        </w:rPr>
        <w:t xml:space="preserve"> </w:t>
      </w:r>
      <w:proofErr w:type="gramEnd"/>
      <w:r w:rsidR="00E260E1"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 w:rsidR="00E260E1">
        <w:rPr>
          <w:rFonts w:ascii="Arial" w:hAnsi="Arial" w:cs="Arial"/>
          <w:sz w:val="18"/>
          <w:szCs w:val="18"/>
        </w:rPr>
        <w:t xml:space="preserve">T: </w:t>
      </w:r>
      <w:r w:rsidR="00072E25">
        <w:rPr>
          <w:rFonts w:ascii="Arial" w:hAnsi="Arial" w:cs="Arial"/>
          <w:sz w:val="18"/>
          <w:szCs w:val="18"/>
        </w:rPr>
        <w:t>0</w:t>
      </w:r>
      <w:r w:rsidR="00E260E1">
        <w:rPr>
          <w:rFonts w:ascii="Arial" w:hAnsi="Arial" w:cs="Arial"/>
          <w:sz w:val="18"/>
          <w:szCs w:val="18"/>
        </w:rPr>
        <w:t xml:space="preserve"> a </w:t>
      </w:r>
      <w:r w:rsidR="00072E25">
        <w:rPr>
          <w:rFonts w:ascii="Arial" w:hAnsi="Arial" w:cs="Arial"/>
          <w:sz w:val="18"/>
          <w:szCs w:val="18"/>
        </w:rPr>
        <w:t>5</w:t>
      </w:r>
      <w:r w:rsidR="00E260E1">
        <w:rPr>
          <w:rFonts w:ascii="Arial" w:hAnsi="Arial" w:cs="Arial"/>
          <w:sz w:val="18"/>
          <w:szCs w:val="18"/>
        </w:rPr>
        <w:t>0ºC</w:t>
      </w:r>
    </w:p>
    <w:p w:rsidR="00624C56" w:rsidRDefault="00E260E1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Tolerância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: +/- 2</w:t>
      </w:r>
      <w:r w:rsidR="00072E25">
        <w:rPr>
          <w:rFonts w:ascii="Arial" w:hAnsi="Arial" w:cs="Arial"/>
          <w:sz w:val="18"/>
          <w:szCs w:val="18"/>
        </w:rPr>
        <w:t>,5</w:t>
      </w:r>
      <w:r>
        <w:rPr>
          <w:rFonts w:ascii="Arial" w:hAnsi="Arial" w:cs="Arial"/>
          <w:sz w:val="18"/>
          <w:szCs w:val="18"/>
        </w:rPr>
        <w:t xml:space="preserve">%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sz w:val="18"/>
          <w:szCs w:val="18"/>
        </w:rPr>
        <w:t xml:space="preserve">; </w:t>
      </w:r>
      <w:r w:rsidR="00624C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T: </w:t>
      </w:r>
      <w:r w:rsidR="00624C56">
        <w:rPr>
          <w:rFonts w:ascii="Arial" w:hAnsi="Arial" w:cs="Arial"/>
          <w:sz w:val="18"/>
          <w:szCs w:val="18"/>
        </w:rPr>
        <w:t>+/- 0,3ºC</w:t>
      </w: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: 0 a 10 </w:t>
      </w:r>
      <w:proofErr w:type="gramStart"/>
      <w:r>
        <w:rPr>
          <w:rFonts w:ascii="Arial" w:hAnsi="Arial" w:cs="Arial"/>
          <w:sz w:val="18"/>
          <w:szCs w:val="18"/>
        </w:rPr>
        <w:t>VCC ;</w:t>
      </w:r>
      <w:proofErr w:type="gramEnd"/>
      <w:r>
        <w:rPr>
          <w:rFonts w:ascii="Arial" w:hAnsi="Arial" w:cs="Arial"/>
          <w:sz w:val="18"/>
          <w:szCs w:val="18"/>
        </w:rPr>
        <w:tab/>
        <w:t>T: 0 a 10 VCC</w:t>
      </w:r>
    </w:p>
    <w:p w:rsidR="00624C56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072E25">
        <w:rPr>
          <w:rFonts w:ascii="Arial" w:hAnsi="Arial" w:cs="Arial"/>
          <w:sz w:val="18"/>
          <w:szCs w:val="18"/>
        </w:rPr>
        <w:t>24 VCA/CC</w:t>
      </w:r>
    </w:p>
    <w:p w:rsidR="00B4716C" w:rsidRDefault="00624C56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Certificado CE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E33F0D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estado e aprovado segundo EN61326-1-2-3</w:t>
      </w:r>
    </w:p>
    <w:p w:rsidR="00E33F0D" w:rsidRDefault="00E33F0D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 de escudo de protecção</w:t>
      </w:r>
      <w:r>
        <w:rPr>
          <w:rFonts w:ascii="Arial" w:hAnsi="Arial" w:cs="Arial"/>
          <w:sz w:val="18"/>
          <w:szCs w:val="18"/>
        </w:rPr>
        <w:tab/>
        <w:t xml:space="preserve"> policarbonato</w:t>
      </w:r>
    </w:p>
    <w:p w:rsidR="00E33F0D" w:rsidRDefault="00E33F0D" w:rsidP="00D0082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Grau de protecção</w:t>
      </w:r>
      <w:r>
        <w:rPr>
          <w:rFonts w:ascii="Arial" w:hAnsi="Arial" w:cs="Arial"/>
          <w:sz w:val="18"/>
          <w:szCs w:val="18"/>
        </w:rPr>
        <w:tab/>
        <w:t xml:space="preserve"> IP65</w:t>
      </w:r>
    </w:p>
    <w:p w:rsidR="00741DF1" w:rsidRDefault="00741DF1" w:rsidP="00741DF1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72E25" w:rsidRDefault="00072E25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</w:t>
      </w:r>
      <w:r w:rsidR="00E33F0D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ser montado no loca</w:t>
      </w:r>
      <w:r w:rsidR="00E33F0D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onde melhor represente as condições </w:t>
      </w:r>
      <w:r w:rsidR="00E33F0D">
        <w:rPr>
          <w:rFonts w:ascii="Arial" w:hAnsi="Arial" w:cs="Arial"/>
          <w:sz w:val="18"/>
          <w:szCs w:val="18"/>
        </w:rPr>
        <w:t>climatéricas exteriores.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fabricante, devendo no entanto caber a responsabilidade à entidade fiscalizadora</w:t>
      </w:r>
      <w:r w:rsidR="00E33F0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em última instância</w:t>
      </w:r>
      <w:r w:rsidR="00E33F0D">
        <w:rPr>
          <w:rFonts w:ascii="Arial" w:hAnsi="Arial" w:cs="Arial"/>
          <w:sz w:val="18"/>
          <w:szCs w:val="18"/>
        </w:rPr>
        <w:t>, a sua localização.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072E25" w:rsidRDefault="00072E25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2E25" w:rsidRPr="007E5189" w:rsidRDefault="00072E25" w:rsidP="00072E2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Cabos de ligação</w:t>
      </w:r>
    </w:p>
    <w:p w:rsidR="00072E25" w:rsidRDefault="00072E25" w:rsidP="00072E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72E25" w:rsidRDefault="00072E25" w:rsidP="00072E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072E25" w:rsidRDefault="00072E25" w:rsidP="00072E25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072E25" w:rsidRDefault="00072E25" w:rsidP="00072E25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072E25" w:rsidRPr="007E5189" w:rsidRDefault="00072E25" w:rsidP="00072E25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072E25" w:rsidRPr="007E5189" w:rsidRDefault="00072E25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B85CD5" w:rsidRPr="00B85CD5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EE</w:t>
      </w:r>
      <w:r w:rsidR="00072E25">
        <w:rPr>
          <w:rFonts w:ascii="Arial" w:hAnsi="Arial" w:cs="Arial"/>
          <w:b/>
          <w:sz w:val="18"/>
          <w:szCs w:val="18"/>
        </w:rPr>
        <w:t xml:space="preserve">160-HT3xxPBB + </w:t>
      </w:r>
      <w:r w:rsidR="00E33F0D">
        <w:rPr>
          <w:rFonts w:ascii="Arial" w:hAnsi="Arial" w:cs="Arial"/>
          <w:b/>
          <w:sz w:val="18"/>
          <w:szCs w:val="18"/>
        </w:rPr>
        <w:t>HA010501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71D35"/>
    <w:rsid w:val="0007267A"/>
    <w:rsid w:val="00072E25"/>
    <w:rsid w:val="000A0A36"/>
    <w:rsid w:val="001F68AB"/>
    <w:rsid w:val="002D4689"/>
    <w:rsid w:val="00362F60"/>
    <w:rsid w:val="003849F9"/>
    <w:rsid w:val="003A05AB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84195"/>
    <w:rsid w:val="006A6535"/>
    <w:rsid w:val="00741DF1"/>
    <w:rsid w:val="00762BD4"/>
    <w:rsid w:val="007E5189"/>
    <w:rsid w:val="00822A8E"/>
    <w:rsid w:val="00887DD1"/>
    <w:rsid w:val="008E4124"/>
    <w:rsid w:val="008F0A20"/>
    <w:rsid w:val="0095704F"/>
    <w:rsid w:val="009703B4"/>
    <w:rsid w:val="00996B22"/>
    <w:rsid w:val="009E1440"/>
    <w:rsid w:val="009E48A9"/>
    <w:rsid w:val="00A37C3A"/>
    <w:rsid w:val="00A42DDA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70D1B"/>
    <w:rsid w:val="00D00829"/>
    <w:rsid w:val="00D24DA9"/>
    <w:rsid w:val="00D363D2"/>
    <w:rsid w:val="00D455C7"/>
    <w:rsid w:val="00DA555A"/>
    <w:rsid w:val="00DA6BD2"/>
    <w:rsid w:val="00DA6C6E"/>
    <w:rsid w:val="00DE24F1"/>
    <w:rsid w:val="00E1484C"/>
    <w:rsid w:val="00E260E1"/>
    <w:rsid w:val="00E30EE3"/>
    <w:rsid w:val="00E33F0D"/>
    <w:rsid w:val="00EC147F"/>
    <w:rsid w:val="00ED4179"/>
    <w:rsid w:val="00F05BE5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3</cp:revision>
  <dcterms:created xsi:type="dcterms:W3CDTF">2014-11-17T15:50:00Z</dcterms:created>
  <dcterms:modified xsi:type="dcterms:W3CDTF">2014-11-17T15:53:00Z</dcterms:modified>
</cp:coreProperties>
</file>